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07" w:rsidRPr="0051441E" w:rsidRDefault="001D7907" w:rsidP="00A540DE">
      <w:pPr>
        <w:pStyle w:val="NormalWeb"/>
        <w:shd w:val="clear" w:color="auto" w:fill="FFFFFF"/>
        <w:spacing w:before="0" w:beforeAutospacing="0" w:after="0" w:afterAutospacing="0"/>
        <w:jc w:val="center"/>
        <w:rPr>
          <w:rFonts w:ascii="Arial" w:hAnsi="Arial" w:cs="Arial"/>
          <w:i/>
          <w:sz w:val="22"/>
          <w:szCs w:val="22"/>
        </w:rPr>
      </w:pPr>
      <w:r w:rsidRPr="0051441E">
        <w:rPr>
          <w:rFonts w:ascii="Arial" w:hAnsi="Arial" w:cs="Arial"/>
          <w:b/>
          <w:bCs/>
          <w:i/>
          <w:sz w:val="22"/>
          <w:szCs w:val="22"/>
        </w:rPr>
        <w:t>Памятка</w:t>
      </w:r>
    </w:p>
    <w:p w:rsidR="001D7907" w:rsidRPr="0051441E" w:rsidRDefault="001D7907" w:rsidP="00A540DE">
      <w:pPr>
        <w:pStyle w:val="NormalWeb"/>
        <w:shd w:val="clear" w:color="auto" w:fill="FFFFFF"/>
        <w:spacing w:before="0" w:beforeAutospacing="0" w:after="0" w:afterAutospacing="0"/>
        <w:jc w:val="center"/>
        <w:rPr>
          <w:rFonts w:ascii="Arial" w:hAnsi="Arial" w:cs="Arial"/>
          <w:i/>
          <w:sz w:val="22"/>
          <w:szCs w:val="22"/>
        </w:rPr>
      </w:pPr>
      <w:r>
        <w:rPr>
          <w:rFonts w:ascii="Arial" w:hAnsi="Arial" w:cs="Arial"/>
          <w:b/>
          <w:bCs/>
          <w:i/>
          <w:sz w:val="22"/>
          <w:szCs w:val="22"/>
        </w:rPr>
        <w:t xml:space="preserve"> для </w:t>
      </w:r>
      <w:r w:rsidRPr="0051441E">
        <w:rPr>
          <w:rFonts w:ascii="Arial" w:hAnsi="Arial" w:cs="Arial"/>
          <w:b/>
          <w:bCs/>
          <w:i/>
          <w:sz w:val="22"/>
          <w:szCs w:val="22"/>
        </w:rPr>
        <w:t xml:space="preserve"> муниципальных служащих</w:t>
      </w:r>
      <w:r>
        <w:rPr>
          <w:rFonts w:ascii="Arial" w:hAnsi="Arial" w:cs="Arial"/>
          <w:b/>
          <w:bCs/>
          <w:i/>
          <w:sz w:val="22"/>
          <w:szCs w:val="22"/>
        </w:rPr>
        <w:t xml:space="preserve"> Администрации муниципального района «Балейский район»</w:t>
      </w:r>
      <w:r w:rsidRPr="0051441E">
        <w:rPr>
          <w:rFonts w:ascii="Arial" w:hAnsi="Arial" w:cs="Arial"/>
          <w:b/>
          <w:bCs/>
          <w:i/>
          <w:sz w:val="22"/>
          <w:szCs w:val="22"/>
        </w:rPr>
        <w:t xml:space="preserve"> по   вопросам противодействия коррупции</w:t>
      </w:r>
    </w:p>
    <w:p w:rsidR="001D7907" w:rsidRPr="0051441E" w:rsidRDefault="001D7907" w:rsidP="0051441E">
      <w:pPr>
        <w:rPr>
          <w:rFonts w:ascii="Arial" w:hAnsi="Arial" w:cs="Arial"/>
        </w:rPr>
      </w:pPr>
      <w:r w:rsidRPr="00A540DE">
        <w:rPr>
          <w:rFonts w:ascii="Arial" w:hAnsi="Arial" w:cs="Arial"/>
          <w:b/>
        </w:rPr>
        <w:t>Коррупция</w:t>
      </w:r>
      <w:r w:rsidRPr="0051441E">
        <w:rPr>
          <w:rFonts w:ascii="Arial" w:hAnsi="Arial" w:cs="Arial"/>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ВЗЯТКОЙ МОГУТ БЫТЬ:</w:t>
      </w:r>
    </w:p>
    <w:p w:rsidR="001D7907" w:rsidRPr="0051441E" w:rsidRDefault="001D7907" w:rsidP="0051441E">
      <w:pPr>
        <w:shd w:val="clear" w:color="auto" w:fill="FFFFFF"/>
        <w:spacing w:before="100" w:beforeAutospacing="1" w:after="100" w:afterAutospacing="1" w:line="240" w:lineRule="auto"/>
        <w:rPr>
          <w:rFonts w:ascii="Arial" w:hAnsi="Arial" w:cs="Arial"/>
        </w:rPr>
      </w:pPr>
      <w:r w:rsidRPr="0051441E">
        <w:rPr>
          <w:rFonts w:ascii="Arial" w:hAnsi="Arial" w:cs="Arial"/>
          <w:b/>
          <w:bCs/>
        </w:rPr>
        <w:t>Предметы </w:t>
      </w:r>
      <w:r w:rsidRPr="0051441E">
        <w:rPr>
          <w:rFonts w:ascii="Arial" w:hAnsi="Arial" w:cs="Arial"/>
        </w:rPr>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1D7907" w:rsidRPr="0051441E" w:rsidRDefault="001D7907" w:rsidP="0051441E">
      <w:pPr>
        <w:shd w:val="clear" w:color="auto" w:fill="FFFFFF"/>
        <w:spacing w:before="100" w:beforeAutospacing="1" w:after="100" w:afterAutospacing="1" w:line="240" w:lineRule="auto"/>
        <w:rPr>
          <w:rFonts w:ascii="Arial" w:hAnsi="Arial" w:cs="Arial"/>
        </w:rPr>
      </w:pPr>
      <w:r w:rsidRPr="0051441E">
        <w:rPr>
          <w:rFonts w:ascii="Arial" w:hAnsi="Arial" w:cs="Arial"/>
          <w:b/>
          <w:bCs/>
        </w:rPr>
        <w:t>Услуги и выгоды </w:t>
      </w:r>
      <w:r w:rsidRPr="0051441E">
        <w:rPr>
          <w:rFonts w:ascii="Arial" w:hAnsi="Arial" w:cs="Arial"/>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D7907" w:rsidRPr="0051441E" w:rsidRDefault="001D7907" w:rsidP="0051441E">
      <w:pPr>
        <w:shd w:val="clear" w:color="auto" w:fill="FFFFFF"/>
        <w:spacing w:before="100" w:beforeAutospacing="1" w:after="100" w:afterAutospacing="1" w:line="240" w:lineRule="auto"/>
        <w:rPr>
          <w:rFonts w:ascii="Arial" w:hAnsi="Arial" w:cs="Arial"/>
        </w:rPr>
      </w:pPr>
      <w:r w:rsidRPr="0051441E">
        <w:rPr>
          <w:rFonts w:ascii="Arial" w:hAnsi="Arial" w:cs="Arial"/>
          <w:b/>
          <w:bCs/>
        </w:rPr>
        <w:t>Завуалированная форма взятки </w:t>
      </w:r>
      <w:r w:rsidRPr="0051441E">
        <w:rPr>
          <w:rFonts w:ascii="Arial" w:hAnsi="Arial" w:cs="Arial"/>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w:t>
      </w:r>
    </w:p>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Ограничения и запреты, связанные с гражданской службой</w:t>
      </w:r>
    </w:p>
    <w:tbl>
      <w:tblPr>
        <w:tblW w:w="0" w:type="auto"/>
        <w:tblCellMar>
          <w:top w:w="15" w:type="dxa"/>
          <w:left w:w="15" w:type="dxa"/>
          <w:bottom w:w="15" w:type="dxa"/>
          <w:right w:w="15" w:type="dxa"/>
        </w:tblCellMar>
        <w:tblLook w:val="00A0"/>
      </w:tblPr>
      <w:tblGrid>
        <w:gridCol w:w="4060"/>
        <w:gridCol w:w="5325"/>
      </w:tblGrid>
      <w:tr w:rsidR="001D7907" w:rsidRPr="00C42D3A" w:rsidTr="0051441E">
        <w:tc>
          <w:tcPr>
            <w:tcW w:w="4245" w:type="dxa"/>
            <w:shd w:val="clear" w:color="auto" w:fill="FFFFFF"/>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i/>
                <w:iCs/>
              </w:rPr>
              <w:t>Ограничения, связанные с гражданской службой, приводящие к конфликту интересов</w:t>
            </w:r>
          </w:p>
        </w:tc>
        <w:tc>
          <w:tcPr>
            <w:tcW w:w="5670" w:type="dxa"/>
            <w:shd w:val="clear" w:color="auto" w:fill="FFFFFF"/>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i/>
                <w:iCs/>
              </w:rPr>
              <w:t>Запреты, связанные с гражданской службой, приводящие к конфликту интересов</w:t>
            </w:r>
          </w:p>
        </w:tc>
      </w:tr>
      <w:tr w:rsidR="001D7907" w:rsidRPr="00C42D3A" w:rsidTr="0051441E">
        <w:tc>
          <w:tcPr>
            <w:tcW w:w="4245" w:type="dxa"/>
            <w:shd w:val="clear" w:color="auto" w:fill="FFFFFF"/>
          </w:tcPr>
          <w:p w:rsidR="001D7907" w:rsidRPr="0051441E" w:rsidRDefault="001D7907" w:rsidP="0051441E">
            <w:pPr>
              <w:numPr>
                <w:ilvl w:val="0"/>
                <w:numId w:val="1"/>
              </w:numPr>
              <w:spacing w:before="100" w:beforeAutospacing="1" w:after="100" w:afterAutospacing="1" w:line="240" w:lineRule="auto"/>
              <w:rPr>
                <w:rFonts w:ascii="Arial" w:hAnsi="Arial" w:cs="Arial"/>
              </w:rPr>
            </w:pPr>
            <w:r w:rsidRPr="0051441E">
              <w:rPr>
                <w:rFonts w:ascii="Arial" w:hAnsi="Arial" w:cs="Arial"/>
              </w:rPr>
              <w:t> Дееспособность</w:t>
            </w:r>
          </w:p>
          <w:p w:rsidR="001D7907" w:rsidRPr="0051441E" w:rsidRDefault="001D7907" w:rsidP="0051441E">
            <w:pPr>
              <w:numPr>
                <w:ilvl w:val="0"/>
                <w:numId w:val="1"/>
              </w:numPr>
              <w:spacing w:before="100" w:beforeAutospacing="1" w:after="100" w:afterAutospacing="1" w:line="240" w:lineRule="auto"/>
              <w:rPr>
                <w:rFonts w:ascii="Arial" w:hAnsi="Arial" w:cs="Arial"/>
              </w:rPr>
            </w:pPr>
            <w:r w:rsidRPr="0051441E">
              <w:rPr>
                <w:rFonts w:ascii="Arial" w:hAnsi="Arial" w:cs="Arial"/>
              </w:rPr>
              <w:t> Осуждение</w:t>
            </w:r>
          </w:p>
          <w:p w:rsidR="001D7907" w:rsidRPr="0051441E" w:rsidRDefault="001D7907" w:rsidP="0051441E">
            <w:pPr>
              <w:numPr>
                <w:ilvl w:val="0"/>
                <w:numId w:val="1"/>
              </w:numPr>
              <w:spacing w:before="100" w:beforeAutospacing="1" w:after="100" w:afterAutospacing="1" w:line="240" w:lineRule="auto"/>
              <w:rPr>
                <w:rFonts w:ascii="Arial" w:hAnsi="Arial" w:cs="Arial"/>
              </w:rPr>
            </w:pPr>
            <w:r w:rsidRPr="0051441E">
              <w:rPr>
                <w:rFonts w:ascii="Arial" w:hAnsi="Arial" w:cs="Arial"/>
              </w:rPr>
              <w:t> Государственная тайна</w:t>
            </w:r>
          </w:p>
          <w:p w:rsidR="001D7907" w:rsidRPr="0051441E" w:rsidRDefault="001D7907" w:rsidP="0051441E">
            <w:pPr>
              <w:numPr>
                <w:ilvl w:val="0"/>
                <w:numId w:val="1"/>
              </w:numPr>
              <w:spacing w:before="100" w:beforeAutospacing="1" w:after="100" w:afterAutospacing="1" w:line="240" w:lineRule="auto"/>
              <w:rPr>
                <w:rFonts w:ascii="Arial" w:hAnsi="Arial" w:cs="Arial"/>
              </w:rPr>
            </w:pPr>
            <w:r w:rsidRPr="0051441E">
              <w:rPr>
                <w:rFonts w:ascii="Arial" w:hAnsi="Arial" w:cs="Arial"/>
              </w:rPr>
              <w:t> Заболевание</w:t>
            </w:r>
          </w:p>
          <w:p w:rsidR="001D7907" w:rsidRPr="0051441E" w:rsidRDefault="001D7907" w:rsidP="0051441E">
            <w:pPr>
              <w:numPr>
                <w:ilvl w:val="0"/>
                <w:numId w:val="1"/>
              </w:numPr>
              <w:spacing w:before="100" w:beforeAutospacing="1" w:after="100" w:afterAutospacing="1" w:line="240" w:lineRule="auto"/>
              <w:rPr>
                <w:rFonts w:ascii="Arial" w:hAnsi="Arial" w:cs="Arial"/>
              </w:rPr>
            </w:pPr>
            <w:r w:rsidRPr="0051441E">
              <w:rPr>
                <w:rFonts w:ascii="Arial" w:hAnsi="Arial" w:cs="Arial"/>
              </w:rPr>
              <w:t> Родство, свойство</w:t>
            </w:r>
          </w:p>
          <w:p w:rsidR="001D7907" w:rsidRPr="0051441E" w:rsidRDefault="001D7907" w:rsidP="0051441E">
            <w:pPr>
              <w:numPr>
                <w:ilvl w:val="0"/>
                <w:numId w:val="1"/>
              </w:numPr>
              <w:spacing w:before="100" w:beforeAutospacing="1" w:after="100" w:afterAutospacing="1" w:line="240" w:lineRule="auto"/>
              <w:rPr>
                <w:rFonts w:ascii="Arial" w:hAnsi="Arial" w:cs="Arial"/>
              </w:rPr>
            </w:pPr>
            <w:r w:rsidRPr="0051441E">
              <w:rPr>
                <w:rFonts w:ascii="Arial" w:hAnsi="Arial" w:cs="Arial"/>
              </w:rPr>
              <w:t> Гражданство</w:t>
            </w:r>
          </w:p>
          <w:p w:rsidR="001D7907" w:rsidRPr="0051441E" w:rsidRDefault="001D7907" w:rsidP="0051441E">
            <w:pPr>
              <w:numPr>
                <w:ilvl w:val="0"/>
                <w:numId w:val="1"/>
              </w:numPr>
              <w:spacing w:before="100" w:beforeAutospacing="1" w:after="100" w:afterAutospacing="1" w:line="240" w:lineRule="auto"/>
              <w:rPr>
                <w:rFonts w:ascii="Arial" w:hAnsi="Arial" w:cs="Arial"/>
              </w:rPr>
            </w:pPr>
            <w:r w:rsidRPr="0051441E">
              <w:rPr>
                <w:rFonts w:ascii="Arial" w:hAnsi="Arial" w:cs="Arial"/>
              </w:rPr>
              <w:t> Ложные сведения, подложные документы</w:t>
            </w:r>
          </w:p>
          <w:p w:rsidR="001D7907" w:rsidRPr="0051441E" w:rsidRDefault="001D7907" w:rsidP="0051441E">
            <w:pPr>
              <w:numPr>
                <w:ilvl w:val="0"/>
                <w:numId w:val="1"/>
              </w:numPr>
              <w:spacing w:before="100" w:beforeAutospacing="1" w:after="100" w:afterAutospacing="1" w:line="240" w:lineRule="auto"/>
              <w:rPr>
                <w:rFonts w:ascii="Arial" w:hAnsi="Arial" w:cs="Arial"/>
              </w:rPr>
            </w:pPr>
            <w:r w:rsidRPr="0051441E">
              <w:rPr>
                <w:rFonts w:ascii="Arial" w:hAnsi="Arial" w:cs="Arial"/>
              </w:rPr>
              <w:t> Сведения о доходах</w:t>
            </w:r>
          </w:p>
          <w:p w:rsidR="001D7907" w:rsidRPr="0051441E" w:rsidRDefault="001D7907" w:rsidP="0051441E">
            <w:pPr>
              <w:numPr>
                <w:ilvl w:val="0"/>
                <w:numId w:val="1"/>
              </w:numPr>
              <w:spacing w:before="100" w:beforeAutospacing="1" w:after="100" w:afterAutospacing="1" w:line="240" w:lineRule="auto"/>
              <w:rPr>
                <w:rFonts w:ascii="Arial" w:hAnsi="Arial" w:cs="Arial"/>
              </w:rPr>
            </w:pPr>
            <w:r w:rsidRPr="0051441E">
              <w:rPr>
                <w:rFonts w:ascii="Arial" w:hAnsi="Arial" w:cs="Arial"/>
              </w:rPr>
              <w:t> Антикоррупционные ограничения</w:t>
            </w:r>
          </w:p>
        </w:tc>
        <w:tc>
          <w:tcPr>
            <w:tcW w:w="5670" w:type="dxa"/>
            <w:shd w:val="clear" w:color="auto" w:fill="FFFFFF"/>
          </w:tcPr>
          <w:p w:rsidR="001D7907" w:rsidRPr="0051441E" w:rsidRDefault="001D7907" w:rsidP="0051441E">
            <w:pPr>
              <w:numPr>
                <w:ilvl w:val="0"/>
                <w:numId w:val="2"/>
              </w:numPr>
              <w:spacing w:before="100" w:beforeAutospacing="1" w:after="100" w:afterAutospacing="1" w:line="240" w:lineRule="auto"/>
              <w:rPr>
                <w:rFonts w:ascii="Arial" w:hAnsi="Arial" w:cs="Arial"/>
              </w:rPr>
            </w:pPr>
            <w:r w:rsidRPr="0051441E">
              <w:rPr>
                <w:rFonts w:ascii="Arial" w:hAnsi="Arial" w:cs="Arial"/>
              </w:rPr>
              <w:t> Управление коммерческой организацией</w:t>
            </w:r>
          </w:p>
          <w:p w:rsidR="001D7907" w:rsidRPr="0051441E" w:rsidRDefault="001D7907" w:rsidP="0051441E">
            <w:pPr>
              <w:numPr>
                <w:ilvl w:val="0"/>
                <w:numId w:val="2"/>
              </w:numPr>
              <w:spacing w:before="100" w:beforeAutospacing="1" w:after="100" w:afterAutospacing="1" w:line="240" w:lineRule="auto"/>
              <w:rPr>
                <w:rFonts w:ascii="Arial" w:hAnsi="Arial" w:cs="Arial"/>
              </w:rPr>
            </w:pPr>
            <w:r w:rsidRPr="0051441E">
              <w:rPr>
                <w:rFonts w:ascii="Arial" w:hAnsi="Arial" w:cs="Arial"/>
              </w:rPr>
              <w:t> Избрание: государственная должность, выборная должность в ОМС, профсоюз</w:t>
            </w:r>
          </w:p>
          <w:p w:rsidR="001D7907" w:rsidRPr="0051441E" w:rsidRDefault="001D7907" w:rsidP="0051441E">
            <w:pPr>
              <w:numPr>
                <w:ilvl w:val="0"/>
                <w:numId w:val="2"/>
              </w:numPr>
              <w:spacing w:before="100" w:beforeAutospacing="1" w:after="100" w:afterAutospacing="1" w:line="240" w:lineRule="auto"/>
              <w:rPr>
                <w:rFonts w:ascii="Arial" w:hAnsi="Arial" w:cs="Arial"/>
              </w:rPr>
            </w:pPr>
            <w:r w:rsidRPr="0051441E">
              <w:rPr>
                <w:rFonts w:ascii="Arial" w:hAnsi="Arial" w:cs="Arial"/>
              </w:rPr>
              <w:t> Предпринимательская деятельность</w:t>
            </w:r>
          </w:p>
          <w:p w:rsidR="001D7907" w:rsidRPr="0051441E" w:rsidRDefault="001D7907" w:rsidP="0051441E">
            <w:pPr>
              <w:numPr>
                <w:ilvl w:val="0"/>
                <w:numId w:val="2"/>
              </w:numPr>
              <w:spacing w:before="100" w:beforeAutospacing="1" w:after="100" w:afterAutospacing="1" w:line="240" w:lineRule="auto"/>
              <w:rPr>
                <w:rFonts w:ascii="Arial" w:hAnsi="Arial" w:cs="Arial"/>
              </w:rPr>
            </w:pPr>
            <w:r w:rsidRPr="0051441E">
              <w:rPr>
                <w:rFonts w:ascii="Arial" w:hAnsi="Arial" w:cs="Arial"/>
              </w:rPr>
              <w:t> Ценные бумаги</w:t>
            </w:r>
          </w:p>
          <w:p w:rsidR="001D7907" w:rsidRPr="0051441E" w:rsidRDefault="001D7907" w:rsidP="0051441E">
            <w:pPr>
              <w:numPr>
                <w:ilvl w:val="0"/>
                <w:numId w:val="2"/>
              </w:numPr>
              <w:spacing w:before="100" w:beforeAutospacing="1" w:after="100" w:afterAutospacing="1" w:line="240" w:lineRule="auto"/>
              <w:rPr>
                <w:rFonts w:ascii="Arial" w:hAnsi="Arial" w:cs="Arial"/>
              </w:rPr>
            </w:pPr>
            <w:r w:rsidRPr="0051441E">
              <w:rPr>
                <w:rFonts w:ascii="Arial" w:hAnsi="Arial" w:cs="Arial"/>
              </w:rPr>
              <w:t> Представитель, поверенный</w:t>
            </w:r>
          </w:p>
          <w:p w:rsidR="001D7907" w:rsidRPr="0051441E" w:rsidRDefault="001D7907" w:rsidP="0051441E">
            <w:pPr>
              <w:numPr>
                <w:ilvl w:val="0"/>
                <w:numId w:val="2"/>
              </w:numPr>
              <w:spacing w:before="100" w:beforeAutospacing="1" w:after="100" w:afterAutospacing="1" w:line="240" w:lineRule="auto"/>
              <w:rPr>
                <w:rFonts w:ascii="Arial" w:hAnsi="Arial" w:cs="Arial"/>
              </w:rPr>
            </w:pPr>
            <w:r w:rsidRPr="0051441E">
              <w:rPr>
                <w:rFonts w:ascii="Arial" w:hAnsi="Arial" w:cs="Arial"/>
              </w:rPr>
              <w:t> Вознаграждения, награды</w:t>
            </w:r>
          </w:p>
          <w:p w:rsidR="001D7907" w:rsidRPr="0051441E" w:rsidRDefault="001D7907" w:rsidP="0051441E">
            <w:pPr>
              <w:numPr>
                <w:ilvl w:val="0"/>
                <w:numId w:val="2"/>
              </w:numPr>
              <w:spacing w:before="100" w:beforeAutospacing="1" w:after="100" w:afterAutospacing="1" w:line="240" w:lineRule="auto"/>
              <w:rPr>
                <w:rFonts w:ascii="Arial" w:hAnsi="Arial" w:cs="Arial"/>
              </w:rPr>
            </w:pPr>
            <w:r w:rsidRPr="0051441E">
              <w:rPr>
                <w:rFonts w:ascii="Arial" w:hAnsi="Arial" w:cs="Arial"/>
              </w:rPr>
              <w:t> Средства материально-технического обеспечения</w:t>
            </w:r>
          </w:p>
          <w:p w:rsidR="001D7907" w:rsidRPr="0051441E" w:rsidRDefault="001D7907" w:rsidP="0051441E">
            <w:pPr>
              <w:numPr>
                <w:ilvl w:val="0"/>
                <w:numId w:val="2"/>
              </w:numPr>
              <w:spacing w:before="100" w:beforeAutospacing="1" w:after="100" w:afterAutospacing="1" w:line="240" w:lineRule="auto"/>
              <w:rPr>
                <w:rFonts w:ascii="Arial" w:hAnsi="Arial" w:cs="Arial"/>
              </w:rPr>
            </w:pPr>
            <w:r w:rsidRPr="0051441E">
              <w:rPr>
                <w:rFonts w:ascii="Arial" w:hAnsi="Arial" w:cs="Arial"/>
              </w:rPr>
              <w:t> Публичные высказывания</w:t>
            </w:r>
          </w:p>
          <w:p w:rsidR="001D7907" w:rsidRPr="0051441E" w:rsidRDefault="001D7907" w:rsidP="0051441E">
            <w:pPr>
              <w:numPr>
                <w:ilvl w:val="0"/>
                <w:numId w:val="2"/>
              </w:numPr>
              <w:spacing w:before="100" w:beforeAutospacing="1" w:after="100" w:afterAutospacing="1" w:line="240" w:lineRule="auto"/>
              <w:rPr>
                <w:rFonts w:ascii="Arial" w:hAnsi="Arial" w:cs="Arial"/>
              </w:rPr>
            </w:pPr>
            <w:r w:rsidRPr="0051441E">
              <w:rPr>
                <w:rFonts w:ascii="Arial" w:hAnsi="Arial" w:cs="Arial"/>
              </w:rPr>
              <w:t> Деятельность за счет средств иностранцев</w:t>
            </w:r>
          </w:p>
        </w:tc>
      </w:tr>
    </w:tbl>
    <w:p w:rsidR="001D7907" w:rsidRPr="0051441E" w:rsidRDefault="001D7907" w:rsidP="0051441E">
      <w:pPr>
        <w:spacing w:after="0" w:line="240" w:lineRule="auto"/>
        <w:rPr>
          <w:rFonts w:ascii="Arial" w:hAnsi="Arial" w:cs="Arial"/>
          <w:vanish/>
        </w:rPr>
      </w:pPr>
    </w:p>
    <w:tbl>
      <w:tblPr>
        <w:tblW w:w="0" w:type="auto"/>
        <w:tblCellMar>
          <w:top w:w="15" w:type="dxa"/>
          <w:left w:w="15" w:type="dxa"/>
          <w:bottom w:w="15" w:type="dxa"/>
          <w:right w:w="15" w:type="dxa"/>
        </w:tblCellMar>
        <w:tblLook w:val="00A0"/>
      </w:tblPr>
      <w:tblGrid>
        <w:gridCol w:w="9385"/>
      </w:tblGrid>
      <w:tr w:rsidR="001D7907" w:rsidRPr="00C42D3A" w:rsidTr="0051441E">
        <w:tc>
          <w:tcPr>
            <w:tcW w:w="9930" w:type="dxa"/>
            <w:shd w:val="clear" w:color="auto" w:fill="FFFFFF"/>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Увольнение в связи с утратой доверия</w:t>
            </w:r>
          </w:p>
        </w:tc>
      </w:tr>
      <w:tr w:rsidR="001D7907" w:rsidRPr="00C42D3A" w:rsidTr="0051441E">
        <w:tc>
          <w:tcPr>
            <w:tcW w:w="9930" w:type="dxa"/>
            <w:shd w:val="clear" w:color="auto" w:fill="FFFFFF"/>
          </w:tcPr>
          <w:p w:rsidR="001D7907" w:rsidRPr="0051441E" w:rsidRDefault="001D7907" w:rsidP="0051441E">
            <w:pPr>
              <w:spacing w:before="100" w:beforeAutospacing="1" w:after="100" w:afterAutospacing="1" w:line="240" w:lineRule="auto"/>
              <w:rPr>
                <w:rFonts w:ascii="Arial" w:hAnsi="Arial" w:cs="Arial"/>
              </w:rPr>
            </w:pPr>
            <w:r>
              <w:rPr>
                <w:rFonts w:ascii="Arial" w:hAnsi="Arial" w:cs="Arial"/>
              </w:rPr>
              <w:t xml:space="preserve">муниципальный </w:t>
            </w:r>
            <w:r w:rsidRPr="0051441E">
              <w:rPr>
                <w:rFonts w:ascii="Arial" w:hAnsi="Arial" w:cs="Arial"/>
              </w:rPr>
              <w:t xml:space="preserve"> служащий подлежит увольнению в связи с утратой доверия в случае:</w:t>
            </w:r>
          </w:p>
          <w:p w:rsidR="001D7907" w:rsidRPr="0051441E" w:rsidRDefault="001D7907" w:rsidP="0051441E">
            <w:pPr>
              <w:numPr>
                <w:ilvl w:val="0"/>
                <w:numId w:val="3"/>
              </w:numPr>
              <w:spacing w:before="100" w:beforeAutospacing="1" w:after="100" w:afterAutospacing="1" w:line="240" w:lineRule="auto"/>
              <w:rPr>
                <w:rFonts w:ascii="Arial" w:hAnsi="Arial" w:cs="Arial"/>
              </w:rPr>
            </w:pPr>
            <w:r w:rsidRPr="0051441E">
              <w:rPr>
                <w:rFonts w:ascii="Arial" w:hAnsi="Arial" w:cs="Arial"/>
              </w:rPr>
              <w:t>непринятия гражданским служащим мер по предотвращению и (или) урегулированию конфликта интересов, стороной которого он является;</w:t>
            </w:r>
          </w:p>
          <w:p w:rsidR="001D7907" w:rsidRPr="0051441E" w:rsidRDefault="001D7907" w:rsidP="0051441E">
            <w:pPr>
              <w:numPr>
                <w:ilvl w:val="0"/>
                <w:numId w:val="3"/>
              </w:numPr>
              <w:spacing w:before="100" w:beforeAutospacing="1" w:after="100" w:afterAutospacing="1" w:line="240" w:lineRule="auto"/>
              <w:rPr>
                <w:rFonts w:ascii="Arial" w:hAnsi="Arial" w:cs="Arial"/>
              </w:rPr>
            </w:pPr>
            <w:r w:rsidRPr="0051441E">
              <w:rPr>
                <w:rFonts w:ascii="Arial" w:hAnsi="Arial" w:cs="Arial"/>
              </w:rPr>
              <w:t>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D7907" w:rsidRPr="0051441E" w:rsidRDefault="001D7907" w:rsidP="0051441E">
            <w:pPr>
              <w:numPr>
                <w:ilvl w:val="0"/>
                <w:numId w:val="3"/>
              </w:numPr>
              <w:spacing w:before="100" w:beforeAutospacing="1" w:after="100" w:afterAutospacing="1" w:line="240" w:lineRule="auto"/>
              <w:rPr>
                <w:rFonts w:ascii="Arial" w:hAnsi="Arial" w:cs="Arial"/>
              </w:rPr>
            </w:pPr>
            <w:r w:rsidRPr="0051441E">
              <w:rPr>
                <w:rFonts w:ascii="Arial" w:hAnsi="Arial" w:cs="Arial"/>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D7907" w:rsidRPr="0051441E" w:rsidRDefault="001D7907" w:rsidP="0051441E">
            <w:pPr>
              <w:numPr>
                <w:ilvl w:val="0"/>
                <w:numId w:val="3"/>
              </w:numPr>
              <w:spacing w:before="100" w:beforeAutospacing="1" w:after="100" w:afterAutospacing="1" w:line="240" w:lineRule="auto"/>
              <w:rPr>
                <w:rFonts w:ascii="Arial" w:hAnsi="Arial" w:cs="Arial"/>
              </w:rPr>
            </w:pPr>
            <w:r w:rsidRPr="0051441E">
              <w:rPr>
                <w:rFonts w:ascii="Arial" w:hAnsi="Arial" w:cs="Arial"/>
              </w:rPr>
              <w:t>осуществления гражданским служащим предпринимательской деятельности;</w:t>
            </w:r>
          </w:p>
          <w:p w:rsidR="001D7907" w:rsidRPr="0051441E" w:rsidRDefault="001D7907" w:rsidP="0051441E">
            <w:pPr>
              <w:numPr>
                <w:ilvl w:val="0"/>
                <w:numId w:val="3"/>
              </w:numPr>
              <w:spacing w:before="100" w:beforeAutospacing="1" w:after="100" w:afterAutospacing="1" w:line="240" w:lineRule="auto"/>
              <w:rPr>
                <w:rFonts w:ascii="Arial" w:hAnsi="Arial" w:cs="Arial"/>
              </w:rPr>
            </w:pPr>
            <w:r w:rsidRPr="0051441E">
              <w:rPr>
                <w:rFonts w:ascii="Arial" w:hAnsi="Arial" w:cs="Arial"/>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tc>
      </w:tr>
    </w:tbl>
    <w:p w:rsidR="001D7907" w:rsidRPr="0051441E" w:rsidRDefault="001D7907" w:rsidP="0051441E">
      <w:pPr>
        <w:spacing w:after="0" w:line="240" w:lineRule="auto"/>
        <w:rPr>
          <w:rFonts w:ascii="Arial" w:hAnsi="Arial" w:cs="Arial"/>
          <w:vanish/>
        </w:rPr>
      </w:pPr>
    </w:p>
    <w:tbl>
      <w:tblPr>
        <w:tblW w:w="0" w:type="auto"/>
        <w:tblCellMar>
          <w:top w:w="15" w:type="dxa"/>
          <w:left w:w="15" w:type="dxa"/>
          <w:bottom w:w="15" w:type="dxa"/>
          <w:right w:w="15" w:type="dxa"/>
        </w:tblCellMar>
        <w:tblLook w:val="00A0"/>
      </w:tblPr>
      <w:tblGrid>
        <w:gridCol w:w="4552"/>
        <w:gridCol w:w="4833"/>
      </w:tblGrid>
      <w:tr w:rsidR="001D7907" w:rsidRPr="00C42D3A" w:rsidTr="0051441E">
        <w:tc>
          <w:tcPr>
            <w:tcW w:w="9930" w:type="dxa"/>
            <w:gridSpan w:val="2"/>
            <w:shd w:val="clear" w:color="auto" w:fill="FFFFFF"/>
          </w:tcPr>
          <w:p w:rsidR="001D7907" w:rsidRPr="0051441E" w:rsidRDefault="001D7907" w:rsidP="00A540DE">
            <w:pPr>
              <w:spacing w:before="100" w:beforeAutospacing="1" w:after="100" w:afterAutospacing="1" w:line="240" w:lineRule="auto"/>
              <w:rPr>
                <w:rFonts w:ascii="Arial" w:hAnsi="Arial" w:cs="Arial"/>
              </w:rPr>
            </w:pPr>
            <w:r>
              <w:rPr>
                <w:rFonts w:ascii="Arial" w:hAnsi="Arial" w:cs="Arial"/>
                <w:b/>
                <w:bCs/>
              </w:rPr>
              <w:t xml:space="preserve">       </w:t>
            </w:r>
            <w:r w:rsidRPr="0051441E">
              <w:rPr>
                <w:rFonts w:ascii="Arial" w:hAnsi="Arial" w:cs="Arial"/>
                <w:b/>
                <w:bCs/>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tc>
      </w:tr>
      <w:tr w:rsidR="001D7907" w:rsidRPr="00C42D3A" w:rsidTr="0051441E">
        <w:tc>
          <w:tcPr>
            <w:tcW w:w="4815" w:type="dxa"/>
            <w:shd w:val="clear" w:color="auto" w:fill="FFFFFF"/>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Дисциплинарные коррупционные</w:t>
            </w:r>
            <w:r>
              <w:rPr>
                <w:rFonts w:ascii="Arial" w:hAnsi="Arial" w:cs="Arial"/>
                <w:b/>
                <w:bCs/>
              </w:rPr>
              <w:t xml:space="preserve"> </w:t>
            </w:r>
            <w:r w:rsidRPr="0051441E">
              <w:rPr>
                <w:rFonts w:ascii="Arial" w:hAnsi="Arial" w:cs="Arial"/>
                <w:b/>
                <w:bCs/>
              </w:rPr>
              <w:t>проступки</w:t>
            </w:r>
          </w:p>
        </w:tc>
        <w:tc>
          <w:tcPr>
            <w:tcW w:w="5100" w:type="dxa"/>
            <w:shd w:val="clear" w:color="auto" w:fill="FFFFFF"/>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tc>
      </w:tr>
      <w:tr w:rsidR="001D7907" w:rsidRPr="00C42D3A" w:rsidTr="0051441E">
        <w:tc>
          <w:tcPr>
            <w:tcW w:w="4815" w:type="dxa"/>
            <w:shd w:val="clear" w:color="auto" w:fill="FFFFFF"/>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К гражданско-правовым коррупционным деяниям относятся:</w:t>
            </w:r>
          </w:p>
        </w:tc>
        <w:tc>
          <w:tcPr>
            <w:tcW w:w="5100" w:type="dxa"/>
            <w:shd w:val="clear" w:color="auto" w:fill="FFFFFF"/>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принятие в дар (и дарение) подарков государственным служащим в связи с их должностным положением или с использованием ими служебных обязанностей</w:t>
            </w:r>
          </w:p>
        </w:tc>
      </w:tr>
      <w:tr w:rsidR="001D7907" w:rsidRPr="00C42D3A" w:rsidTr="0051441E">
        <w:tc>
          <w:tcPr>
            <w:tcW w:w="4815" w:type="dxa"/>
            <w:shd w:val="clear" w:color="auto" w:fill="FFFFFF"/>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К административным коррупционным проступкам, ответственность за совершение которых предусмотрена соответствующим законодательством</w:t>
            </w:r>
          </w:p>
        </w:tc>
        <w:tc>
          <w:tcPr>
            <w:tcW w:w="5100" w:type="dxa"/>
            <w:shd w:val="clear" w:color="auto" w:fill="FFFFFF"/>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могут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ит.п.</w:t>
            </w:r>
          </w:p>
        </w:tc>
      </w:tr>
      <w:tr w:rsidR="001D7907" w:rsidRPr="00C42D3A" w:rsidTr="0051441E">
        <w:tc>
          <w:tcPr>
            <w:tcW w:w="4815" w:type="dxa"/>
            <w:shd w:val="clear" w:color="auto" w:fill="FFFFFF"/>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Преступлениями коррупционного характера являются</w:t>
            </w:r>
          </w:p>
        </w:tc>
        <w:tc>
          <w:tcPr>
            <w:tcW w:w="5100" w:type="dxa"/>
            <w:shd w:val="clear" w:color="auto" w:fill="FFFFFF"/>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w:t>
            </w:r>
          </w:p>
        </w:tc>
      </w:tr>
    </w:tbl>
    <w:p w:rsidR="001D7907" w:rsidRDefault="001D7907" w:rsidP="0051441E">
      <w:pPr>
        <w:shd w:val="clear" w:color="auto" w:fill="FFFFFF"/>
        <w:spacing w:before="100" w:beforeAutospacing="1" w:after="100" w:afterAutospacing="1" w:line="240" w:lineRule="auto"/>
        <w:jc w:val="center"/>
        <w:rPr>
          <w:rFonts w:ascii="Arial" w:hAnsi="Arial" w:cs="Arial"/>
          <w:b/>
          <w:bCs/>
        </w:rPr>
      </w:pPr>
    </w:p>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Должностные преступления</w:t>
      </w:r>
    </w:p>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Получение взятки (ст. 290)</w:t>
      </w:r>
    </w:p>
    <w:tbl>
      <w:tblPr>
        <w:tblW w:w="0" w:type="auto"/>
        <w:jc w:val="center"/>
        <w:tblCellMar>
          <w:top w:w="15" w:type="dxa"/>
          <w:left w:w="15" w:type="dxa"/>
          <w:bottom w:w="15" w:type="dxa"/>
          <w:right w:w="15" w:type="dxa"/>
        </w:tblCellMar>
        <w:tblLook w:val="00A0"/>
      </w:tblPr>
      <w:tblGrid>
        <w:gridCol w:w="5151"/>
        <w:gridCol w:w="4234"/>
      </w:tblGrid>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42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1 </w:t>
            </w:r>
            <w:r w:rsidRPr="0051441E">
              <w:rPr>
                <w:rFonts w:ascii="Arial" w:hAnsi="Arial" w:cs="Arial"/>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w:t>
            </w:r>
          </w:p>
        </w:tc>
        <w:tc>
          <w:tcPr>
            <w:tcW w:w="442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2</w:t>
            </w:r>
            <w:r w:rsidRPr="0051441E">
              <w:rPr>
                <w:rFonts w:ascii="Arial" w:hAnsi="Arial" w:cs="Arial"/>
              </w:rPr>
              <w:t>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tc>
        <w:tc>
          <w:tcPr>
            <w:tcW w:w="442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3 </w:t>
            </w:r>
            <w:r w:rsidRPr="0051441E">
              <w:rPr>
                <w:rFonts w:ascii="Arial" w:hAnsi="Arial" w:cs="Arial"/>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42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4</w:t>
            </w:r>
            <w:r w:rsidRPr="0051441E">
              <w:rPr>
                <w:rFonts w:ascii="Arial" w:hAnsi="Arial" w:cs="Arial"/>
              </w:rPr>
              <w:t> Все вышеперечисленные деяния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42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5 </w:t>
            </w:r>
            <w:r w:rsidRPr="0051441E">
              <w:rPr>
                <w:rFonts w:ascii="Arial" w:hAnsi="Arial" w:cs="Arial"/>
              </w:rPr>
              <w:t>Деяния, предусмотренные</w:t>
            </w:r>
            <w:r>
              <w:rPr>
                <w:rFonts w:ascii="Arial" w:hAnsi="Arial" w:cs="Arial"/>
              </w:rPr>
              <w:t xml:space="preserve"> </w:t>
            </w:r>
            <w:hyperlink r:id="rId5" w:history="1">
              <w:r w:rsidRPr="0051441E">
                <w:rPr>
                  <w:rFonts w:ascii="Arial" w:hAnsi="Arial" w:cs="Arial"/>
                  <w:b/>
                  <w:bCs/>
                  <w:u w:val="single"/>
                </w:rPr>
                <w:t>частями первой</w:t>
              </w:r>
            </w:hyperlink>
            <w:r w:rsidRPr="0051441E">
              <w:rPr>
                <w:rFonts w:ascii="Arial" w:hAnsi="Arial" w:cs="Arial"/>
              </w:rPr>
              <w:t>, </w:t>
            </w:r>
            <w:hyperlink r:id="rId6" w:history="1">
              <w:r w:rsidRPr="0051441E">
                <w:rPr>
                  <w:rFonts w:ascii="Arial" w:hAnsi="Arial" w:cs="Arial"/>
                  <w:b/>
                  <w:bCs/>
                  <w:u w:val="single"/>
                </w:rPr>
                <w:t>третьей</w:t>
              </w:r>
            </w:hyperlink>
            <w:r w:rsidRPr="0051441E">
              <w:rPr>
                <w:rFonts w:ascii="Arial" w:hAnsi="Arial" w:cs="Arial"/>
              </w:rPr>
              <w:t>, </w:t>
            </w:r>
            <w:hyperlink r:id="rId7" w:history="1">
              <w:r w:rsidRPr="0051441E">
                <w:rPr>
                  <w:rFonts w:ascii="Arial" w:hAnsi="Arial" w:cs="Arial"/>
                  <w:b/>
                  <w:bCs/>
                  <w:u w:val="single"/>
                </w:rPr>
                <w:t>четвертой</w:t>
              </w:r>
            </w:hyperlink>
            <w:r>
              <w:rPr>
                <w:rFonts w:ascii="Arial" w:hAnsi="Arial" w:cs="Arial"/>
              </w:rPr>
              <w:t xml:space="preserve"> </w:t>
            </w:r>
            <w:r w:rsidRPr="0051441E">
              <w:rPr>
                <w:rFonts w:ascii="Arial" w:hAnsi="Arial" w:cs="Arial"/>
              </w:rPr>
              <w:t>настоящей статьи, если они совершены:</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а) группой лиц по предварительному сговору или организованной группой;</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б) с вымогательством взятки;</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в) в крупном размере</w:t>
            </w:r>
          </w:p>
        </w:tc>
        <w:tc>
          <w:tcPr>
            <w:tcW w:w="442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6 </w:t>
            </w:r>
            <w:r w:rsidRPr="0051441E">
              <w:rPr>
                <w:rFonts w:ascii="Arial" w:hAnsi="Arial" w:cs="Arial"/>
              </w:rPr>
              <w:t>Деяния, предусмотренные</w:t>
            </w:r>
            <w:r>
              <w:rPr>
                <w:rFonts w:ascii="Arial" w:hAnsi="Arial" w:cs="Arial"/>
              </w:rPr>
              <w:t xml:space="preserve"> </w:t>
            </w:r>
            <w:hyperlink r:id="rId8" w:history="1">
              <w:r w:rsidRPr="0051441E">
                <w:rPr>
                  <w:rFonts w:ascii="Arial" w:hAnsi="Arial" w:cs="Arial"/>
                  <w:b/>
                  <w:bCs/>
                  <w:u w:val="single"/>
                </w:rPr>
                <w:t>частями первой</w:t>
              </w:r>
            </w:hyperlink>
            <w:r w:rsidRPr="0051441E">
              <w:rPr>
                <w:rFonts w:ascii="Arial" w:hAnsi="Arial" w:cs="Arial"/>
              </w:rPr>
              <w:t>, </w:t>
            </w:r>
            <w:hyperlink r:id="rId9" w:history="1">
              <w:r w:rsidRPr="0051441E">
                <w:rPr>
                  <w:rFonts w:ascii="Arial" w:hAnsi="Arial" w:cs="Arial"/>
                  <w:b/>
                  <w:bCs/>
                  <w:u w:val="single"/>
                </w:rPr>
                <w:t>третьей</w:t>
              </w:r>
            </w:hyperlink>
            <w:r w:rsidRPr="0051441E">
              <w:rPr>
                <w:rFonts w:ascii="Arial" w:hAnsi="Arial" w:cs="Arial"/>
              </w:rPr>
              <w:t>, </w:t>
            </w:r>
            <w:hyperlink r:id="rId10" w:history="1">
              <w:r w:rsidRPr="0051441E">
                <w:rPr>
                  <w:rFonts w:ascii="Arial" w:hAnsi="Arial" w:cs="Arial"/>
                  <w:b/>
                  <w:bCs/>
                  <w:u w:val="single"/>
                </w:rPr>
                <w:t>четвертой</w:t>
              </w:r>
            </w:hyperlink>
            <w:r>
              <w:rPr>
                <w:rFonts w:ascii="Arial" w:hAnsi="Arial" w:cs="Arial"/>
              </w:rPr>
              <w:t xml:space="preserve"> </w:t>
            </w:r>
            <w:r w:rsidRPr="0051441E">
              <w:rPr>
                <w:rFonts w:ascii="Arial" w:hAnsi="Arial" w:cs="Arial"/>
              </w:rPr>
              <w:t>и </w:t>
            </w:r>
            <w:hyperlink r:id="rId11" w:history="1">
              <w:r w:rsidRPr="0051441E">
                <w:rPr>
                  <w:rFonts w:ascii="Arial" w:hAnsi="Arial" w:cs="Arial"/>
                  <w:b/>
                  <w:bCs/>
                  <w:u w:val="single"/>
                </w:rPr>
                <w:t>пунктами "а"</w:t>
              </w:r>
            </w:hyperlink>
            <w:r w:rsidRPr="0051441E">
              <w:rPr>
                <w:rFonts w:ascii="Arial" w:hAnsi="Arial" w:cs="Arial"/>
              </w:rPr>
              <w:t> и </w:t>
            </w:r>
            <w:hyperlink r:id="rId12" w:history="1">
              <w:r w:rsidRPr="0051441E">
                <w:rPr>
                  <w:rFonts w:ascii="Arial" w:hAnsi="Arial" w:cs="Arial"/>
                  <w:b/>
                  <w:bCs/>
                  <w:u w:val="single"/>
                </w:rPr>
                <w:t>"б" части пятой</w:t>
              </w:r>
            </w:hyperlink>
            <w:r w:rsidRPr="00C42D3A">
              <w:t xml:space="preserve"> </w:t>
            </w:r>
            <w:r w:rsidRPr="0051441E">
              <w:rPr>
                <w:rFonts w:ascii="Arial" w:hAnsi="Arial" w:cs="Arial"/>
              </w:rPr>
              <w:t>настоящей статьи, совершенные в особо крупном размере</w:t>
            </w:r>
          </w:p>
        </w:tc>
        <w:tc>
          <w:tcPr>
            <w:tcW w:w="442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tc>
      </w:tr>
    </w:tbl>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Мошенничество (ст. 159)</w:t>
      </w:r>
    </w:p>
    <w:tbl>
      <w:tblPr>
        <w:tblW w:w="0" w:type="auto"/>
        <w:jc w:val="center"/>
        <w:tblCellMar>
          <w:top w:w="15" w:type="dxa"/>
          <w:left w:w="15" w:type="dxa"/>
          <w:bottom w:w="15" w:type="dxa"/>
          <w:right w:w="15" w:type="dxa"/>
        </w:tblCellMar>
        <w:tblLook w:val="00A0"/>
      </w:tblPr>
      <w:tblGrid>
        <w:gridCol w:w="5069"/>
        <w:gridCol w:w="4316"/>
      </w:tblGrid>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57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3</w:t>
            </w:r>
            <w:r w:rsidRPr="0051441E">
              <w:rPr>
                <w:rFonts w:ascii="Arial" w:hAnsi="Arial" w:cs="Arial"/>
              </w:rPr>
              <w:t> Мошенничество, совершенное лицом с использованием своего служебного положения, а равно в крупном размере</w:t>
            </w:r>
          </w:p>
        </w:tc>
        <w:tc>
          <w:tcPr>
            <w:tcW w:w="457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bl>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Присвоение или растрата (ст. 160)</w:t>
      </w:r>
    </w:p>
    <w:tbl>
      <w:tblPr>
        <w:tblW w:w="0" w:type="auto"/>
        <w:jc w:val="center"/>
        <w:tblCellMar>
          <w:top w:w="15" w:type="dxa"/>
          <w:left w:w="15" w:type="dxa"/>
          <w:bottom w:w="15" w:type="dxa"/>
          <w:right w:w="15" w:type="dxa"/>
        </w:tblCellMar>
        <w:tblLook w:val="00A0"/>
      </w:tblPr>
      <w:tblGrid>
        <w:gridCol w:w="5003"/>
        <w:gridCol w:w="4382"/>
      </w:tblGrid>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680"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3</w:t>
            </w:r>
            <w:r w:rsidRPr="0051441E">
              <w:rPr>
                <w:rFonts w:ascii="Arial" w:hAnsi="Arial" w:cs="Arial"/>
              </w:rPr>
              <w:t> Присвоение или растрата, совершенные лицом с использованием своего служебного положения, а равно в крупном размере</w:t>
            </w:r>
          </w:p>
        </w:tc>
        <w:tc>
          <w:tcPr>
            <w:tcW w:w="46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4</w:t>
            </w:r>
            <w:r w:rsidRPr="0051441E">
              <w:rPr>
                <w:rFonts w:ascii="Arial" w:hAnsi="Arial" w:cs="Arial"/>
              </w:rPr>
              <w:t> То же деяние, совершенное в особо крупном размере</w:t>
            </w:r>
          </w:p>
        </w:tc>
        <w:tc>
          <w:tcPr>
            <w:tcW w:w="46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Воспрепятствование законной предпринимательской или иной деятельности</w:t>
      </w:r>
    </w:p>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 (ст. 169)</w:t>
      </w:r>
    </w:p>
    <w:tbl>
      <w:tblPr>
        <w:tblW w:w="0" w:type="auto"/>
        <w:jc w:val="center"/>
        <w:tblCellMar>
          <w:top w:w="15" w:type="dxa"/>
          <w:left w:w="15" w:type="dxa"/>
          <w:bottom w:w="15" w:type="dxa"/>
          <w:right w:w="15" w:type="dxa"/>
        </w:tblCellMar>
        <w:tblLook w:val="00A0"/>
      </w:tblPr>
      <w:tblGrid>
        <w:gridCol w:w="4940"/>
        <w:gridCol w:w="4445"/>
      </w:tblGrid>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84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1</w:t>
            </w:r>
            <w:r w:rsidRPr="0051441E">
              <w:rPr>
                <w:rFonts w:ascii="Arial" w:hAnsi="Arial" w:cs="Arial"/>
              </w:rPr>
              <w:t>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p>
        </w:tc>
        <w:tc>
          <w:tcPr>
            <w:tcW w:w="484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2</w:t>
            </w:r>
            <w:r w:rsidRPr="0051441E">
              <w:rPr>
                <w:rFonts w:ascii="Arial" w:hAnsi="Arial" w:cs="Arial"/>
              </w:rPr>
              <w:t> Те же деяния, совершенные в нарушение вступившего в законную силу судебного акта, а равно причинившие крупный ущерб</w:t>
            </w:r>
          </w:p>
        </w:tc>
        <w:tc>
          <w:tcPr>
            <w:tcW w:w="484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арестом на срок до шести месяцев, либо лишением свободы на срок до трех лет</w:t>
            </w:r>
          </w:p>
        </w:tc>
      </w:tr>
    </w:tbl>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Регистрация незаконных сделок с землей (Ст. 170)</w:t>
      </w:r>
    </w:p>
    <w:tbl>
      <w:tblPr>
        <w:tblW w:w="0" w:type="auto"/>
        <w:jc w:val="center"/>
        <w:tblCellMar>
          <w:top w:w="15" w:type="dxa"/>
          <w:left w:w="15" w:type="dxa"/>
          <w:bottom w:w="15" w:type="dxa"/>
          <w:right w:w="15" w:type="dxa"/>
        </w:tblCellMar>
        <w:tblLook w:val="00A0"/>
      </w:tblPr>
      <w:tblGrid>
        <w:gridCol w:w="4957"/>
        <w:gridCol w:w="4428"/>
      </w:tblGrid>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96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Регистрация заведомо незаконных сделок с землей, искажение сведений государственного </w:t>
            </w:r>
            <w:hyperlink r:id="rId13" w:history="1">
              <w:r w:rsidRPr="0051441E">
                <w:rPr>
                  <w:rFonts w:ascii="Arial" w:hAnsi="Arial" w:cs="Arial"/>
                  <w:b/>
                  <w:bCs/>
                  <w:u w:val="single"/>
                </w:rPr>
                <w:t>кадастра</w:t>
              </w:r>
            </w:hyperlink>
            <w:r>
              <w:rPr>
                <w:rFonts w:ascii="Arial" w:hAnsi="Arial" w:cs="Arial"/>
              </w:rPr>
              <w:t xml:space="preserve"> </w:t>
            </w:r>
            <w:r w:rsidRPr="0051441E">
              <w:rPr>
                <w:rFonts w:ascii="Arial" w:hAnsi="Arial" w:cs="Arial"/>
              </w:rPr>
              <w:t>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p>
        </w:tc>
        <w:tc>
          <w:tcPr>
            <w:tcW w:w="4965"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tc>
      </w:tr>
    </w:tbl>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Злоупотребление должностными полномочиями (Ст. 285)</w:t>
      </w:r>
    </w:p>
    <w:tbl>
      <w:tblPr>
        <w:tblW w:w="0" w:type="auto"/>
        <w:jc w:val="center"/>
        <w:tblCellMar>
          <w:top w:w="15" w:type="dxa"/>
          <w:left w:w="15" w:type="dxa"/>
          <w:bottom w:w="15" w:type="dxa"/>
          <w:right w:w="15" w:type="dxa"/>
        </w:tblCellMar>
        <w:tblLook w:val="00A0"/>
      </w:tblPr>
      <w:tblGrid>
        <w:gridCol w:w="4892"/>
        <w:gridCol w:w="4493"/>
      </w:tblGrid>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980"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1 </w:t>
            </w:r>
            <w:r w:rsidRPr="0051441E">
              <w:rPr>
                <w:rFonts w:ascii="Arial" w:hAnsi="Arial" w:cs="Arial"/>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2</w:t>
            </w:r>
            <w:r w:rsidRPr="0051441E">
              <w:rPr>
                <w:rFonts w:ascii="Arial" w:hAnsi="Arial" w:cs="Arial"/>
              </w:rPr>
              <w:t>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3 </w:t>
            </w:r>
            <w:r w:rsidRPr="0051441E">
              <w:rPr>
                <w:rFonts w:ascii="Arial" w:hAnsi="Arial" w:cs="Arial"/>
              </w:rPr>
              <w:t>Деяния, предусмотренные</w:t>
            </w:r>
            <w:r>
              <w:rPr>
                <w:rFonts w:ascii="Arial" w:hAnsi="Arial" w:cs="Arial"/>
              </w:rPr>
              <w:t xml:space="preserve"> </w:t>
            </w:r>
            <w:hyperlink r:id="rId14" w:history="1">
              <w:r w:rsidRPr="0051441E">
                <w:rPr>
                  <w:rFonts w:ascii="Arial" w:hAnsi="Arial" w:cs="Arial"/>
                  <w:b/>
                  <w:bCs/>
                  <w:u w:val="single"/>
                </w:rPr>
                <w:t>частями первой</w:t>
              </w:r>
            </w:hyperlink>
            <w:r w:rsidRPr="0051441E">
              <w:rPr>
                <w:rFonts w:ascii="Arial" w:hAnsi="Arial" w:cs="Arial"/>
              </w:rPr>
              <w:t> или </w:t>
            </w:r>
            <w:hyperlink r:id="rId15" w:history="1">
              <w:r w:rsidRPr="0051441E">
                <w:rPr>
                  <w:rFonts w:ascii="Arial" w:hAnsi="Arial" w:cs="Arial"/>
                  <w:b/>
                  <w:bCs/>
                  <w:u w:val="single"/>
                </w:rPr>
                <w:t>второй</w:t>
              </w:r>
            </w:hyperlink>
            <w:r>
              <w:rPr>
                <w:rFonts w:ascii="Arial" w:hAnsi="Arial" w:cs="Arial"/>
              </w:rPr>
              <w:t xml:space="preserve"> </w:t>
            </w:r>
            <w:r w:rsidRPr="0051441E">
              <w:rPr>
                <w:rFonts w:ascii="Arial" w:hAnsi="Arial" w:cs="Arial"/>
              </w:rPr>
              <w:t>настоящей статьи, повлекшие тяжкие последствия</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Нецелевое расходование бюджетных средств (Ст. 285.1)</w:t>
      </w:r>
    </w:p>
    <w:tbl>
      <w:tblPr>
        <w:tblW w:w="0" w:type="auto"/>
        <w:jc w:val="center"/>
        <w:tblCellMar>
          <w:top w:w="15" w:type="dxa"/>
          <w:left w:w="15" w:type="dxa"/>
          <w:bottom w:w="15" w:type="dxa"/>
          <w:right w:w="15" w:type="dxa"/>
        </w:tblCellMar>
        <w:tblLook w:val="00A0"/>
      </w:tblPr>
      <w:tblGrid>
        <w:gridCol w:w="5"/>
        <w:gridCol w:w="4878"/>
        <w:gridCol w:w="4502"/>
      </w:tblGrid>
      <w:tr w:rsidR="001D7907" w:rsidRPr="00C42D3A" w:rsidTr="0051441E">
        <w:trPr>
          <w:jc w:val="center"/>
        </w:trPr>
        <w:tc>
          <w:tcPr>
            <w:tcW w:w="5355" w:type="dxa"/>
            <w:gridSpan w:val="2"/>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980"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gridBefore w:val="1"/>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1 </w:t>
            </w:r>
            <w:r w:rsidRPr="0051441E">
              <w:rPr>
                <w:rFonts w:ascii="Arial" w:hAnsi="Arial" w:cs="Arial"/>
              </w:rPr>
              <w:t>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1D7907" w:rsidRPr="00C42D3A" w:rsidTr="0051441E">
        <w:trPr>
          <w:gridBefore w:val="1"/>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2 </w:t>
            </w:r>
            <w:r w:rsidRPr="0051441E">
              <w:rPr>
                <w:rFonts w:ascii="Arial" w:hAnsi="Arial" w:cs="Arial"/>
              </w:rPr>
              <w:t>То же деяние, совершенное:</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а) группой лиц по предварительному сговору;</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б) в особо крупном размере</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Нецелевое расходование средств государственных внебюджетных фондов (Ст.285.2)</w:t>
      </w:r>
    </w:p>
    <w:tbl>
      <w:tblPr>
        <w:tblW w:w="0" w:type="auto"/>
        <w:jc w:val="center"/>
        <w:tblCellMar>
          <w:top w:w="15" w:type="dxa"/>
          <w:left w:w="15" w:type="dxa"/>
          <w:bottom w:w="15" w:type="dxa"/>
          <w:right w:w="15" w:type="dxa"/>
        </w:tblCellMar>
        <w:tblLook w:val="00A0"/>
      </w:tblPr>
      <w:tblGrid>
        <w:gridCol w:w="4884"/>
        <w:gridCol w:w="4501"/>
      </w:tblGrid>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980"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1</w:t>
            </w:r>
            <w:r>
              <w:rPr>
                <w:rFonts w:ascii="Arial" w:hAnsi="Arial" w:cs="Arial"/>
                <w:b/>
                <w:bCs/>
              </w:rPr>
              <w:t>:</w:t>
            </w:r>
            <w:r w:rsidRPr="0051441E">
              <w:rPr>
                <w:rFonts w:ascii="Arial" w:hAnsi="Arial" w:cs="Arial"/>
                <w:b/>
                <w:bCs/>
              </w:rPr>
              <w:t> </w:t>
            </w:r>
            <w:r w:rsidRPr="0051441E">
              <w:rPr>
                <w:rFonts w:ascii="Arial" w:hAnsi="Arial" w:cs="Arial"/>
              </w:rPr>
              <w:t>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2</w:t>
            </w:r>
            <w:r>
              <w:rPr>
                <w:rFonts w:ascii="Arial" w:hAnsi="Arial" w:cs="Arial"/>
                <w:b/>
                <w:bCs/>
              </w:rPr>
              <w:t>:</w:t>
            </w:r>
            <w:r w:rsidRPr="0051441E">
              <w:rPr>
                <w:rFonts w:ascii="Arial" w:hAnsi="Arial" w:cs="Arial"/>
                <w:b/>
                <w:bCs/>
              </w:rPr>
              <w:t> </w:t>
            </w:r>
            <w:r w:rsidRPr="0051441E">
              <w:rPr>
                <w:rFonts w:ascii="Arial" w:hAnsi="Arial" w:cs="Arial"/>
              </w:rPr>
              <w:t>То же деяние, совершенное:</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а) группой лиц по предварительному сговору;</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б) в особо крупном размере</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Превышение должностных полномочий (Ст. 286)</w:t>
      </w:r>
    </w:p>
    <w:tbl>
      <w:tblPr>
        <w:tblW w:w="0" w:type="auto"/>
        <w:jc w:val="center"/>
        <w:tblCellMar>
          <w:top w:w="15" w:type="dxa"/>
          <w:left w:w="15" w:type="dxa"/>
          <w:bottom w:w="15" w:type="dxa"/>
          <w:right w:w="15" w:type="dxa"/>
        </w:tblCellMar>
        <w:tblLook w:val="00A0"/>
      </w:tblPr>
      <w:tblGrid>
        <w:gridCol w:w="4868"/>
        <w:gridCol w:w="4517"/>
      </w:tblGrid>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980"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1</w:t>
            </w:r>
            <w:r>
              <w:rPr>
                <w:rFonts w:ascii="Arial" w:hAnsi="Arial" w:cs="Arial"/>
                <w:b/>
                <w:bCs/>
              </w:rPr>
              <w:t>:</w:t>
            </w:r>
            <w:r w:rsidRPr="0051441E">
              <w:rPr>
                <w:rFonts w:ascii="Arial" w:hAnsi="Arial" w:cs="Arial"/>
                <w:b/>
                <w:bCs/>
              </w:rPr>
              <w:t> </w:t>
            </w:r>
            <w:r w:rsidRPr="0051441E">
              <w:rPr>
                <w:rFonts w:ascii="Arial" w:hAnsi="Arial" w:cs="Arial"/>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2</w:t>
            </w:r>
            <w:r>
              <w:rPr>
                <w:rFonts w:ascii="Arial" w:hAnsi="Arial" w:cs="Arial"/>
                <w:b/>
                <w:bCs/>
              </w:rPr>
              <w:t>:</w:t>
            </w:r>
            <w:r w:rsidRPr="0051441E">
              <w:rPr>
                <w:rFonts w:ascii="Arial" w:hAnsi="Arial" w:cs="Arial"/>
                <w:b/>
                <w:bCs/>
              </w:rPr>
              <w:t> </w:t>
            </w:r>
            <w:r w:rsidRPr="0051441E">
              <w:rPr>
                <w:rFonts w:ascii="Arial" w:hAnsi="Arial" w:cs="Arial"/>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1D7907" w:rsidRPr="0051441E" w:rsidRDefault="001D7907" w:rsidP="0051441E">
      <w:pPr>
        <w:shd w:val="clear" w:color="auto" w:fill="FFFFFF"/>
        <w:spacing w:before="100" w:beforeAutospacing="1" w:after="100" w:afterAutospacing="1" w:line="240" w:lineRule="auto"/>
        <w:jc w:val="center"/>
        <w:rPr>
          <w:rFonts w:ascii="Arial" w:hAnsi="Arial" w:cs="Arial"/>
        </w:rPr>
      </w:pPr>
      <w:r w:rsidRPr="0051441E">
        <w:rPr>
          <w:rFonts w:ascii="Arial" w:hAnsi="Arial" w:cs="Arial"/>
          <w:b/>
          <w:bCs/>
        </w:rPr>
        <w:t>Служебный подлог (Ст. 292)</w:t>
      </w:r>
    </w:p>
    <w:tbl>
      <w:tblPr>
        <w:tblW w:w="0" w:type="auto"/>
        <w:jc w:val="center"/>
        <w:tblCellMar>
          <w:top w:w="15" w:type="dxa"/>
          <w:left w:w="15" w:type="dxa"/>
          <w:bottom w:w="15" w:type="dxa"/>
          <w:right w:w="15" w:type="dxa"/>
        </w:tblCellMar>
        <w:tblLook w:val="00A0"/>
      </w:tblPr>
      <w:tblGrid>
        <w:gridCol w:w="4871"/>
        <w:gridCol w:w="4514"/>
      </w:tblGrid>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Вид преступления</w:t>
            </w:r>
          </w:p>
        </w:tc>
        <w:tc>
          <w:tcPr>
            <w:tcW w:w="4980"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rPr>
              <w:t>Наказание</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1</w:t>
            </w:r>
            <w:r>
              <w:rPr>
                <w:rFonts w:ascii="Arial" w:hAnsi="Arial" w:cs="Arial"/>
                <w:b/>
                <w:bCs/>
              </w:rPr>
              <w:t>:</w:t>
            </w:r>
            <w:r w:rsidRPr="0051441E">
              <w:rPr>
                <w:rFonts w:ascii="Arial" w:hAnsi="Arial" w:cs="Arial"/>
                <w:b/>
                <w:bCs/>
              </w:rPr>
              <w:t> </w:t>
            </w:r>
            <w:r w:rsidRPr="0051441E">
              <w:rPr>
                <w:rFonts w:ascii="Arial" w:hAnsi="Arial" w:cs="Arial"/>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
        </w:tc>
      </w:tr>
      <w:tr w:rsidR="001D7907" w:rsidRPr="00C42D3A" w:rsidTr="0051441E">
        <w:trPr>
          <w:jc w:val="center"/>
        </w:trPr>
        <w:tc>
          <w:tcPr>
            <w:tcW w:w="5355" w:type="dxa"/>
          </w:tcPr>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b/>
                <w:bCs/>
              </w:rPr>
              <w:t>Часть 2</w:t>
            </w:r>
            <w:r>
              <w:rPr>
                <w:rFonts w:ascii="Arial" w:hAnsi="Arial" w:cs="Arial"/>
                <w:b/>
                <w:bCs/>
              </w:rPr>
              <w:t>:</w:t>
            </w:r>
            <w:r w:rsidRPr="0051441E">
              <w:rPr>
                <w:rFonts w:ascii="Arial" w:hAnsi="Arial" w:cs="Arial"/>
                <w:b/>
                <w:bCs/>
              </w:rPr>
              <w:t> </w:t>
            </w:r>
            <w:r w:rsidRPr="0051441E">
              <w:rPr>
                <w:rFonts w:ascii="Arial" w:hAnsi="Arial" w:cs="Arial"/>
              </w:rPr>
              <w:t xml:space="preserve">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980" w:type="dxa"/>
          </w:tcPr>
          <w:p w:rsidR="001D7907" w:rsidRPr="0051441E" w:rsidRDefault="001D7907" w:rsidP="0051441E">
            <w:pPr>
              <w:spacing w:beforeAutospacing="1" w:after="100" w:afterAutospacing="1" w:line="240" w:lineRule="auto"/>
              <w:rPr>
                <w:rFonts w:ascii="Arial" w:hAnsi="Arial" w:cs="Arial"/>
              </w:rPr>
            </w:pPr>
            <w:r w:rsidRPr="0051441E">
              <w:rPr>
                <w:rFonts w:ascii="Arial" w:hAnsi="Arial" w:cs="Arial"/>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1D7907" w:rsidRPr="0051441E" w:rsidRDefault="001D7907" w:rsidP="0051441E">
      <w:pPr>
        <w:shd w:val="clear" w:color="auto" w:fill="FFFFFF"/>
        <w:spacing w:before="100" w:beforeAutospacing="1" w:after="100" w:afterAutospacing="1" w:line="240" w:lineRule="auto"/>
        <w:rPr>
          <w:rFonts w:ascii="Arial" w:hAnsi="Arial" w:cs="Arial"/>
        </w:rPr>
      </w:pPr>
      <w:r w:rsidRPr="0051441E">
        <w:rPr>
          <w:rFonts w:ascii="Arial" w:hAnsi="Arial" w:cs="Arial"/>
          <w:b/>
          <w:bCs/>
        </w:rPr>
        <w:t>Примечание.</w:t>
      </w:r>
    </w:p>
    <w:p w:rsidR="001D7907" w:rsidRPr="0051441E" w:rsidRDefault="001D7907" w:rsidP="0051441E">
      <w:pPr>
        <w:shd w:val="clear" w:color="auto" w:fill="FFFFFF"/>
        <w:spacing w:before="100" w:beforeAutospacing="1" w:after="100" w:afterAutospacing="1" w:line="240" w:lineRule="auto"/>
        <w:rPr>
          <w:rFonts w:ascii="Arial" w:hAnsi="Arial" w:cs="Arial"/>
        </w:rPr>
      </w:pPr>
      <w:r>
        <w:rPr>
          <w:rFonts w:ascii="Arial" w:hAnsi="Arial" w:cs="Arial"/>
        </w:rPr>
        <w:t>Муниципальные</w:t>
      </w:r>
      <w:r w:rsidRPr="0051441E">
        <w:rPr>
          <w:rFonts w:ascii="Arial" w:hAnsi="Arial" w:cs="Arial"/>
        </w:rPr>
        <w:t xml:space="preserve"> служащие и служащие органов местного самоуправления, не относящиеся к числу должностных лиц, несут уголовную ответственность в случаях, специально предусмотренных соответствующими статьями.</w:t>
      </w:r>
    </w:p>
    <w:tbl>
      <w:tblPr>
        <w:tblW w:w="0" w:type="auto"/>
        <w:tblCellMar>
          <w:top w:w="15" w:type="dxa"/>
          <w:left w:w="15" w:type="dxa"/>
          <w:bottom w:w="15" w:type="dxa"/>
          <w:right w:w="15" w:type="dxa"/>
        </w:tblCellMar>
        <w:tblLook w:val="00A0"/>
      </w:tblPr>
      <w:tblGrid>
        <w:gridCol w:w="157"/>
        <w:gridCol w:w="9228"/>
      </w:tblGrid>
      <w:tr w:rsidR="001D7907" w:rsidRPr="00C42D3A" w:rsidTr="0051441E">
        <w:tc>
          <w:tcPr>
            <w:tcW w:w="157" w:type="dxa"/>
            <w:vAlign w:val="center"/>
          </w:tcPr>
          <w:p w:rsidR="001D7907" w:rsidRPr="0051441E" w:rsidRDefault="001D7907" w:rsidP="0051441E">
            <w:pPr>
              <w:spacing w:after="0" w:line="240" w:lineRule="auto"/>
              <w:rPr>
                <w:rFonts w:ascii="Arial" w:hAnsi="Arial" w:cs="Arial"/>
              </w:rPr>
            </w:pPr>
          </w:p>
        </w:tc>
        <w:tc>
          <w:tcPr>
            <w:tcW w:w="9228" w:type="dxa"/>
            <w:vAlign w:val="center"/>
          </w:tcPr>
          <w:p w:rsidR="001D7907" w:rsidRPr="0051441E" w:rsidRDefault="001D7907" w:rsidP="0051441E">
            <w:pPr>
              <w:spacing w:before="100" w:beforeAutospacing="1" w:after="100" w:afterAutospacing="1" w:line="240" w:lineRule="auto"/>
              <w:rPr>
                <w:rFonts w:ascii="Arial" w:hAnsi="Arial" w:cs="Arial"/>
                <w:b/>
                <w:bCs/>
              </w:rPr>
            </w:pPr>
            <w:r w:rsidRPr="0051441E">
              <w:rPr>
                <w:rFonts w:ascii="Arial" w:hAnsi="Arial" w:cs="Arial"/>
                <w:b/>
                <w:bCs/>
              </w:rPr>
              <w:t>Возможные ситуации коррупционной направленности и рекомендации по правилам поведения</w:t>
            </w:r>
          </w:p>
        </w:tc>
      </w:tr>
      <w:tr w:rsidR="001D7907" w:rsidRPr="00C42D3A" w:rsidTr="0051441E">
        <w:tc>
          <w:tcPr>
            <w:tcW w:w="157" w:type="dxa"/>
            <w:vAlign w:val="center"/>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rPr>
              <w:t> </w:t>
            </w:r>
          </w:p>
        </w:tc>
        <w:tc>
          <w:tcPr>
            <w:tcW w:w="9228" w:type="dxa"/>
            <w:vAlign w:val="center"/>
          </w:tcPr>
          <w:p w:rsidR="001D7907" w:rsidRPr="0051441E" w:rsidRDefault="001D7907" w:rsidP="0051441E">
            <w:pPr>
              <w:spacing w:after="0" w:line="240" w:lineRule="auto"/>
              <w:rPr>
                <w:rFonts w:ascii="Arial" w:hAnsi="Arial" w:cs="Arial"/>
              </w:rPr>
            </w:pPr>
          </w:p>
        </w:tc>
      </w:tr>
      <w:tr w:rsidR="001D7907" w:rsidRPr="00C42D3A" w:rsidTr="0051441E">
        <w:tc>
          <w:tcPr>
            <w:tcW w:w="157" w:type="dxa"/>
          </w:tcPr>
          <w:p w:rsidR="001D7907" w:rsidRPr="0051441E" w:rsidRDefault="001D7907" w:rsidP="0051441E">
            <w:pPr>
              <w:spacing w:after="0" w:line="240" w:lineRule="auto"/>
              <w:rPr>
                <w:rFonts w:ascii="Arial" w:hAnsi="Arial" w:cs="Arial"/>
              </w:rPr>
            </w:pPr>
          </w:p>
        </w:tc>
        <w:tc>
          <w:tcPr>
            <w:tcW w:w="9228"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rPr>
              <w:t> </w:t>
            </w:r>
            <w:r w:rsidRPr="0051441E">
              <w:rPr>
                <w:rFonts w:ascii="Arial" w:hAnsi="Arial" w:cs="Arial"/>
                <w:b/>
                <w:bCs/>
                <w:i/>
                <w:iCs/>
              </w:rPr>
              <w:t>1.</w:t>
            </w:r>
            <w:r w:rsidRPr="0051441E">
              <w:rPr>
                <w:rFonts w:ascii="Arial" w:hAnsi="Arial" w:cs="Arial"/>
              </w:rPr>
              <w:t> </w:t>
            </w:r>
            <w:r w:rsidRPr="0051441E">
              <w:rPr>
                <w:rFonts w:ascii="Arial" w:hAnsi="Arial" w:cs="Arial"/>
                <w:b/>
                <w:bCs/>
                <w:i/>
                <w:iCs/>
              </w:rPr>
              <w:t> Получение предложений об участии в террористическом акте, криминальной группировки</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В ходе разговора постараться запомнить:</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какие требования либо предложения выдвигает данное лицо;</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действует самостоятельно или выступает в роли посредника;</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как, когда и кому с ним можно связаться;</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зафиксировать приметы лица и особенности его речи (голос, произношение, диалект, темп речи, манера речи и др.);</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если предложение поступило по телефону: запомнить звуковой фон (шумы автомашин, другого транспорта, характерные звуки, голоса и т.д.);</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при возможности дословно зафиксировать его на бумаге;</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после разговора немедленно сообщить в соответствующие правоохранительные органы, своему непосредственному начальнику;</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не распространяться о факте разговора и его содержании, максимально ограничить число людей, владеющих данной информацией. </w:t>
            </w:r>
          </w:p>
        </w:tc>
      </w:tr>
      <w:tr w:rsidR="001D7907" w:rsidRPr="00C42D3A" w:rsidTr="0051441E">
        <w:tc>
          <w:tcPr>
            <w:tcW w:w="157" w:type="dxa"/>
          </w:tcPr>
          <w:p w:rsidR="001D7907" w:rsidRPr="0051441E" w:rsidRDefault="001D7907" w:rsidP="0051441E">
            <w:pPr>
              <w:spacing w:after="0" w:line="240" w:lineRule="auto"/>
              <w:rPr>
                <w:rFonts w:ascii="Arial" w:hAnsi="Arial" w:cs="Arial"/>
              </w:rPr>
            </w:pPr>
          </w:p>
        </w:tc>
        <w:tc>
          <w:tcPr>
            <w:tcW w:w="9228"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i/>
                <w:iCs/>
              </w:rPr>
              <w:t>2. Провокации</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не оставлять без присмотра служебные помещения, в которых работают проверяющие, и личные вещи (одежда, портфели, сумки и т. д.);</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w:t>
            </w:r>
          </w:p>
        </w:tc>
      </w:tr>
      <w:tr w:rsidR="001D7907" w:rsidRPr="00C42D3A" w:rsidTr="0051441E">
        <w:tc>
          <w:tcPr>
            <w:tcW w:w="157" w:type="dxa"/>
          </w:tcPr>
          <w:p w:rsidR="001D7907" w:rsidRPr="0051441E" w:rsidRDefault="001D7907" w:rsidP="0051441E">
            <w:pPr>
              <w:spacing w:after="0" w:line="240" w:lineRule="auto"/>
              <w:rPr>
                <w:rFonts w:ascii="Arial" w:hAnsi="Arial" w:cs="Arial"/>
              </w:rPr>
            </w:pPr>
          </w:p>
        </w:tc>
        <w:tc>
          <w:tcPr>
            <w:tcW w:w="9228"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i/>
                <w:iCs/>
              </w:rPr>
              <w:t>3. Дача взятки</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при наличии у Вас диктофона постараться записать (скрытно) предложение о взятке;</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доложить о данном факте служебной запиской начальнику управления (отдела);</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обратиться с письменным сообщением о готовящемся преступлении в соответствующие правоохранительные органы;</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обратиться к представителю нанимателя.</w:t>
            </w:r>
          </w:p>
        </w:tc>
      </w:tr>
      <w:tr w:rsidR="001D7907" w:rsidRPr="00C42D3A" w:rsidTr="0051441E">
        <w:tc>
          <w:tcPr>
            <w:tcW w:w="157" w:type="dxa"/>
          </w:tcPr>
          <w:p w:rsidR="001D7907" w:rsidRPr="0051441E" w:rsidRDefault="001D7907" w:rsidP="0051441E">
            <w:pPr>
              <w:tabs>
                <w:tab w:val="left" w:pos="0"/>
              </w:tabs>
              <w:spacing w:after="0" w:line="240" w:lineRule="auto"/>
              <w:ind w:right="611"/>
              <w:rPr>
                <w:rFonts w:ascii="Arial" w:hAnsi="Arial" w:cs="Arial"/>
              </w:rPr>
            </w:pPr>
          </w:p>
        </w:tc>
        <w:tc>
          <w:tcPr>
            <w:tcW w:w="9228"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i/>
                <w:iCs/>
              </w:rPr>
              <w:t>4. Угроза жизни и здоровью</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Если на государственного служащего оказывается открытое давление или осуществляется угроза его жизни и здоровью или членам его семьи рекомендуется:</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по возможности скрытно включить записывающее устройство;</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с угрожающими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1D7907" w:rsidRPr="00C42D3A" w:rsidTr="0051441E">
        <w:tc>
          <w:tcPr>
            <w:tcW w:w="157" w:type="dxa"/>
          </w:tcPr>
          <w:p w:rsidR="001D7907" w:rsidRPr="0051441E" w:rsidRDefault="001D7907" w:rsidP="0051441E">
            <w:pPr>
              <w:spacing w:after="0" w:line="240" w:lineRule="auto"/>
              <w:rPr>
                <w:rFonts w:ascii="Arial" w:hAnsi="Arial" w:cs="Arial"/>
              </w:rPr>
            </w:pPr>
          </w:p>
        </w:tc>
        <w:tc>
          <w:tcPr>
            <w:tcW w:w="9228" w:type="dxa"/>
          </w:tcPr>
          <w:p w:rsidR="001D7907" w:rsidRPr="0051441E" w:rsidRDefault="001D7907" w:rsidP="0051441E">
            <w:pPr>
              <w:spacing w:before="100" w:beforeAutospacing="1" w:after="100" w:afterAutospacing="1" w:line="240" w:lineRule="auto"/>
              <w:jc w:val="center"/>
              <w:rPr>
                <w:rFonts w:ascii="Arial" w:hAnsi="Arial" w:cs="Arial"/>
              </w:rPr>
            </w:pPr>
            <w:r w:rsidRPr="0051441E">
              <w:rPr>
                <w:rFonts w:ascii="Arial" w:hAnsi="Arial" w:cs="Arial"/>
                <w:b/>
                <w:bCs/>
                <w:i/>
                <w:iCs/>
              </w:rPr>
              <w:t>5. Конфликт интересов</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внимательно относиться к любой возможности конфликта интересов;</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принимать меры по недопущению любой возможности возникновения конфликта интересов;</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принять меры по преодолению возникшего конфликта интересов самостоятельно или по согласованию с непосредственным руководителем;</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отвод или самоотвод служащего в случаях и порядке, предусмотренных законодательством Российской Федерации;</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1D7907" w:rsidRPr="0051441E" w:rsidRDefault="001D7907" w:rsidP="0051441E">
            <w:pPr>
              <w:spacing w:before="100" w:beforeAutospacing="1" w:after="100" w:afterAutospacing="1" w:line="240" w:lineRule="auto"/>
              <w:rPr>
                <w:rFonts w:ascii="Arial" w:hAnsi="Arial" w:cs="Arial"/>
              </w:rPr>
            </w:pPr>
            <w:r w:rsidRPr="0051441E">
              <w:rPr>
                <w:rFonts w:ascii="Arial" w:hAnsi="Arial" w:cs="Arial"/>
              </w:rPr>
              <w:t>- образовать комиссии по соблюдению требований к служебному поведению служащих и урегулированию конфликтов интересов.</w:t>
            </w:r>
          </w:p>
        </w:tc>
      </w:tr>
    </w:tbl>
    <w:p w:rsidR="001D7907" w:rsidRPr="0051441E" w:rsidRDefault="001D7907">
      <w:pPr>
        <w:rPr>
          <w:rFonts w:ascii="Arial" w:hAnsi="Arial" w:cs="Arial"/>
        </w:rPr>
      </w:pPr>
    </w:p>
    <w:sectPr w:rsidR="001D7907" w:rsidRPr="0051441E" w:rsidSect="00413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18"/>
    <w:multiLevelType w:val="multilevel"/>
    <w:tmpl w:val="E204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9446B"/>
    <w:multiLevelType w:val="multilevel"/>
    <w:tmpl w:val="F7B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D2C56"/>
    <w:multiLevelType w:val="multilevel"/>
    <w:tmpl w:val="14D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41E"/>
    <w:rsid w:val="000E783C"/>
    <w:rsid w:val="00123BA5"/>
    <w:rsid w:val="001D7907"/>
    <w:rsid w:val="003B306B"/>
    <w:rsid w:val="00413E29"/>
    <w:rsid w:val="0051441E"/>
    <w:rsid w:val="00A540DE"/>
    <w:rsid w:val="00BA75AF"/>
    <w:rsid w:val="00C42D3A"/>
    <w:rsid w:val="00C72E7D"/>
    <w:rsid w:val="00CC70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441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1441E"/>
    <w:rPr>
      <w:rFonts w:cs="Times New Roman"/>
    </w:rPr>
  </w:style>
  <w:style w:type="character" w:styleId="Hyperlink">
    <w:name w:val="Hyperlink"/>
    <w:basedOn w:val="DefaultParagraphFont"/>
    <w:uiPriority w:val="99"/>
    <w:semiHidden/>
    <w:rsid w:val="0051441E"/>
    <w:rPr>
      <w:rFonts w:cs="Times New Roman"/>
      <w:color w:val="0000FF"/>
      <w:u w:val="single"/>
    </w:rPr>
  </w:style>
  <w:style w:type="character" w:styleId="Strong">
    <w:name w:val="Strong"/>
    <w:basedOn w:val="DefaultParagraphFont"/>
    <w:uiPriority w:val="99"/>
    <w:qFormat/>
    <w:rsid w:val="0051441E"/>
    <w:rPr>
      <w:rFonts w:cs="Times New Roman"/>
      <w:b/>
      <w:bCs/>
    </w:rPr>
  </w:style>
  <w:style w:type="character" w:styleId="Emphasis">
    <w:name w:val="Emphasis"/>
    <w:basedOn w:val="DefaultParagraphFont"/>
    <w:uiPriority w:val="99"/>
    <w:qFormat/>
    <w:rsid w:val="0051441E"/>
    <w:rPr>
      <w:rFonts w:cs="Times New Roman"/>
      <w:i/>
      <w:iCs/>
    </w:rPr>
  </w:style>
</w:styles>
</file>

<file path=word/webSettings.xml><?xml version="1.0" encoding="utf-8"?>
<w:webSettings xmlns:r="http://schemas.openxmlformats.org/officeDocument/2006/relationships" xmlns:w="http://schemas.openxmlformats.org/wordprocessingml/2006/main">
  <w:divs>
    <w:div w:id="414666781">
      <w:marLeft w:val="0"/>
      <w:marRight w:val="0"/>
      <w:marTop w:val="0"/>
      <w:marBottom w:val="0"/>
      <w:divBdr>
        <w:top w:val="none" w:sz="0" w:space="0" w:color="auto"/>
        <w:left w:val="none" w:sz="0" w:space="0" w:color="auto"/>
        <w:bottom w:val="none" w:sz="0" w:space="0" w:color="auto"/>
        <w:right w:val="none" w:sz="0" w:space="0" w:color="auto"/>
      </w:divBdr>
    </w:div>
    <w:div w:id="414666808">
      <w:marLeft w:val="0"/>
      <w:marRight w:val="0"/>
      <w:marTop w:val="0"/>
      <w:marBottom w:val="0"/>
      <w:divBdr>
        <w:top w:val="none" w:sz="0" w:space="0" w:color="auto"/>
        <w:left w:val="none" w:sz="0" w:space="0" w:color="auto"/>
        <w:bottom w:val="none" w:sz="0" w:space="0" w:color="auto"/>
        <w:right w:val="none" w:sz="0" w:space="0" w:color="auto"/>
      </w:divBdr>
      <w:divsChild>
        <w:div w:id="414666770">
          <w:marLeft w:val="0"/>
          <w:marRight w:val="0"/>
          <w:marTop w:val="0"/>
          <w:marBottom w:val="0"/>
          <w:divBdr>
            <w:top w:val="none" w:sz="0" w:space="0" w:color="auto"/>
            <w:left w:val="none" w:sz="0" w:space="0" w:color="auto"/>
            <w:bottom w:val="none" w:sz="0" w:space="0" w:color="auto"/>
            <w:right w:val="none" w:sz="0" w:space="0" w:color="auto"/>
          </w:divBdr>
        </w:div>
        <w:div w:id="414666771">
          <w:marLeft w:val="720"/>
          <w:marRight w:val="0"/>
          <w:marTop w:val="100"/>
          <w:marBottom w:val="100"/>
          <w:divBdr>
            <w:top w:val="none" w:sz="0" w:space="0" w:color="auto"/>
            <w:left w:val="none" w:sz="0" w:space="0" w:color="auto"/>
            <w:bottom w:val="none" w:sz="0" w:space="0" w:color="auto"/>
            <w:right w:val="none" w:sz="0" w:space="0" w:color="auto"/>
          </w:divBdr>
        </w:div>
        <w:div w:id="414666772">
          <w:marLeft w:val="720"/>
          <w:marRight w:val="0"/>
          <w:marTop w:val="100"/>
          <w:marBottom w:val="100"/>
          <w:divBdr>
            <w:top w:val="none" w:sz="0" w:space="0" w:color="auto"/>
            <w:left w:val="none" w:sz="0" w:space="0" w:color="auto"/>
            <w:bottom w:val="none" w:sz="0" w:space="0" w:color="auto"/>
            <w:right w:val="none" w:sz="0" w:space="0" w:color="auto"/>
          </w:divBdr>
        </w:div>
        <w:div w:id="414666773">
          <w:marLeft w:val="720"/>
          <w:marRight w:val="0"/>
          <w:marTop w:val="100"/>
          <w:marBottom w:val="100"/>
          <w:divBdr>
            <w:top w:val="none" w:sz="0" w:space="0" w:color="auto"/>
            <w:left w:val="none" w:sz="0" w:space="0" w:color="auto"/>
            <w:bottom w:val="none" w:sz="0" w:space="0" w:color="auto"/>
            <w:right w:val="none" w:sz="0" w:space="0" w:color="auto"/>
          </w:divBdr>
        </w:div>
        <w:div w:id="414666774">
          <w:marLeft w:val="720"/>
          <w:marRight w:val="0"/>
          <w:marTop w:val="100"/>
          <w:marBottom w:val="100"/>
          <w:divBdr>
            <w:top w:val="none" w:sz="0" w:space="0" w:color="auto"/>
            <w:left w:val="none" w:sz="0" w:space="0" w:color="auto"/>
            <w:bottom w:val="none" w:sz="0" w:space="0" w:color="auto"/>
            <w:right w:val="none" w:sz="0" w:space="0" w:color="auto"/>
          </w:divBdr>
        </w:div>
        <w:div w:id="414666775">
          <w:marLeft w:val="720"/>
          <w:marRight w:val="0"/>
          <w:marTop w:val="100"/>
          <w:marBottom w:val="100"/>
          <w:divBdr>
            <w:top w:val="none" w:sz="0" w:space="0" w:color="auto"/>
            <w:left w:val="none" w:sz="0" w:space="0" w:color="auto"/>
            <w:bottom w:val="none" w:sz="0" w:space="0" w:color="auto"/>
            <w:right w:val="none" w:sz="0" w:space="0" w:color="auto"/>
          </w:divBdr>
        </w:div>
        <w:div w:id="414666776">
          <w:marLeft w:val="0"/>
          <w:marRight w:val="0"/>
          <w:marTop w:val="0"/>
          <w:marBottom w:val="0"/>
          <w:divBdr>
            <w:top w:val="none" w:sz="0" w:space="0" w:color="auto"/>
            <w:left w:val="none" w:sz="0" w:space="0" w:color="auto"/>
            <w:bottom w:val="none" w:sz="0" w:space="0" w:color="auto"/>
            <w:right w:val="none" w:sz="0" w:space="0" w:color="auto"/>
          </w:divBdr>
        </w:div>
        <w:div w:id="414666777">
          <w:marLeft w:val="0"/>
          <w:marRight w:val="0"/>
          <w:marTop w:val="0"/>
          <w:marBottom w:val="0"/>
          <w:divBdr>
            <w:top w:val="none" w:sz="0" w:space="0" w:color="auto"/>
            <w:left w:val="none" w:sz="0" w:space="0" w:color="auto"/>
            <w:bottom w:val="none" w:sz="0" w:space="0" w:color="auto"/>
            <w:right w:val="none" w:sz="0" w:space="0" w:color="auto"/>
          </w:divBdr>
        </w:div>
        <w:div w:id="414666778">
          <w:marLeft w:val="0"/>
          <w:marRight w:val="0"/>
          <w:marTop w:val="0"/>
          <w:marBottom w:val="0"/>
          <w:divBdr>
            <w:top w:val="none" w:sz="0" w:space="0" w:color="auto"/>
            <w:left w:val="none" w:sz="0" w:space="0" w:color="auto"/>
            <w:bottom w:val="none" w:sz="0" w:space="0" w:color="auto"/>
            <w:right w:val="none" w:sz="0" w:space="0" w:color="auto"/>
          </w:divBdr>
        </w:div>
        <w:div w:id="414666779">
          <w:marLeft w:val="720"/>
          <w:marRight w:val="0"/>
          <w:marTop w:val="100"/>
          <w:marBottom w:val="100"/>
          <w:divBdr>
            <w:top w:val="none" w:sz="0" w:space="0" w:color="auto"/>
            <w:left w:val="none" w:sz="0" w:space="0" w:color="auto"/>
            <w:bottom w:val="none" w:sz="0" w:space="0" w:color="auto"/>
            <w:right w:val="none" w:sz="0" w:space="0" w:color="auto"/>
          </w:divBdr>
        </w:div>
        <w:div w:id="414666780">
          <w:marLeft w:val="720"/>
          <w:marRight w:val="0"/>
          <w:marTop w:val="100"/>
          <w:marBottom w:val="100"/>
          <w:divBdr>
            <w:top w:val="none" w:sz="0" w:space="0" w:color="auto"/>
            <w:left w:val="none" w:sz="0" w:space="0" w:color="auto"/>
            <w:bottom w:val="none" w:sz="0" w:space="0" w:color="auto"/>
            <w:right w:val="none" w:sz="0" w:space="0" w:color="auto"/>
          </w:divBdr>
        </w:div>
        <w:div w:id="414666782">
          <w:marLeft w:val="0"/>
          <w:marRight w:val="0"/>
          <w:marTop w:val="0"/>
          <w:marBottom w:val="0"/>
          <w:divBdr>
            <w:top w:val="none" w:sz="0" w:space="0" w:color="auto"/>
            <w:left w:val="none" w:sz="0" w:space="0" w:color="auto"/>
            <w:bottom w:val="none" w:sz="0" w:space="0" w:color="auto"/>
            <w:right w:val="none" w:sz="0" w:space="0" w:color="auto"/>
          </w:divBdr>
        </w:div>
        <w:div w:id="414666783">
          <w:marLeft w:val="0"/>
          <w:marRight w:val="0"/>
          <w:marTop w:val="0"/>
          <w:marBottom w:val="0"/>
          <w:divBdr>
            <w:top w:val="none" w:sz="0" w:space="0" w:color="auto"/>
            <w:left w:val="none" w:sz="0" w:space="0" w:color="auto"/>
            <w:bottom w:val="none" w:sz="0" w:space="0" w:color="auto"/>
            <w:right w:val="none" w:sz="0" w:space="0" w:color="auto"/>
          </w:divBdr>
        </w:div>
        <w:div w:id="414666784">
          <w:marLeft w:val="720"/>
          <w:marRight w:val="0"/>
          <w:marTop w:val="100"/>
          <w:marBottom w:val="100"/>
          <w:divBdr>
            <w:top w:val="none" w:sz="0" w:space="0" w:color="auto"/>
            <w:left w:val="none" w:sz="0" w:space="0" w:color="auto"/>
            <w:bottom w:val="none" w:sz="0" w:space="0" w:color="auto"/>
            <w:right w:val="none" w:sz="0" w:space="0" w:color="auto"/>
          </w:divBdr>
        </w:div>
        <w:div w:id="414666785">
          <w:marLeft w:val="0"/>
          <w:marRight w:val="0"/>
          <w:marTop w:val="0"/>
          <w:marBottom w:val="0"/>
          <w:divBdr>
            <w:top w:val="none" w:sz="0" w:space="0" w:color="auto"/>
            <w:left w:val="none" w:sz="0" w:space="0" w:color="auto"/>
            <w:bottom w:val="none" w:sz="0" w:space="0" w:color="auto"/>
            <w:right w:val="none" w:sz="0" w:space="0" w:color="auto"/>
          </w:divBdr>
        </w:div>
        <w:div w:id="414666786">
          <w:marLeft w:val="720"/>
          <w:marRight w:val="0"/>
          <w:marTop w:val="100"/>
          <w:marBottom w:val="100"/>
          <w:divBdr>
            <w:top w:val="none" w:sz="0" w:space="0" w:color="auto"/>
            <w:left w:val="none" w:sz="0" w:space="0" w:color="auto"/>
            <w:bottom w:val="none" w:sz="0" w:space="0" w:color="auto"/>
            <w:right w:val="none" w:sz="0" w:space="0" w:color="auto"/>
          </w:divBdr>
        </w:div>
        <w:div w:id="414666787">
          <w:marLeft w:val="0"/>
          <w:marRight w:val="0"/>
          <w:marTop w:val="0"/>
          <w:marBottom w:val="0"/>
          <w:divBdr>
            <w:top w:val="none" w:sz="0" w:space="0" w:color="auto"/>
            <w:left w:val="none" w:sz="0" w:space="0" w:color="auto"/>
            <w:bottom w:val="none" w:sz="0" w:space="0" w:color="auto"/>
            <w:right w:val="none" w:sz="0" w:space="0" w:color="auto"/>
          </w:divBdr>
        </w:div>
        <w:div w:id="414666788">
          <w:marLeft w:val="720"/>
          <w:marRight w:val="0"/>
          <w:marTop w:val="100"/>
          <w:marBottom w:val="100"/>
          <w:divBdr>
            <w:top w:val="none" w:sz="0" w:space="0" w:color="auto"/>
            <w:left w:val="none" w:sz="0" w:space="0" w:color="auto"/>
            <w:bottom w:val="none" w:sz="0" w:space="0" w:color="auto"/>
            <w:right w:val="none" w:sz="0" w:space="0" w:color="auto"/>
          </w:divBdr>
        </w:div>
        <w:div w:id="414666789">
          <w:marLeft w:val="0"/>
          <w:marRight w:val="0"/>
          <w:marTop w:val="0"/>
          <w:marBottom w:val="0"/>
          <w:divBdr>
            <w:top w:val="none" w:sz="0" w:space="0" w:color="auto"/>
            <w:left w:val="none" w:sz="0" w:space="0" w:color="auto"/>
            <w:bottom w:val="none" w:sz="0" w:space="0" w:color="auto"/>
            <w:right w:val="none" w:sz="0" w:space="0" w:color="auto"/>
          </w:divBdr>
        </w:div>
        <w:div w:id="414666790">
          <w:marLeft w:val="720"/>
          <w:marRight w:val="0"/>
          <w:marTop w:val="100"/>
          <w:marBottom w:val="100"/>
          <w:divBdr>
            <w:top w:val="none" w:sz="0" w:space="0" w:color="auto"/>
            <w:left w:val="none" w:sz="0" w:space="0" w:color="auto"/>
            <w:bottom w:val="none" w:sz="0" w:space="0" w:color="auto"/>
            <w:right w:val="none" w:sz="0" w:space="0" w:color="auto"/>
          </w:divBdr>
        </w:div>
        <w:div w:id="414666791">
          <w:marLeft w:val="0"/>
          <w:marRight w:val="0"/>
          <w:marTop w:val="0"/>
          <w:marBottom w:val="0"/>
          <w:divBdr>
            <w:top w:val="none" w:sz="0" w:space="0" w:color="auto"/>
            <w:left w:val="none" w:sz="0" w:space="0" w:color="auto"/>
            <w:bottom w:val="none" w:sz="0" w:space="0" w:color="auto"/>
            <w:right w:val="none" w:sz="0" w:space="0" w:color="auto"/>
          </w:divBdr>
        </w:div>
        <w:div w:id="414666792">
          <w:marLeft w:val="0"/>
          <w:marRight w:val="0"/>
          <w:marTop w:val="0"/>
          <w:marBottom w:val="0"/>
          <w:divBdr>
            <w:top w:val="none" w:sz="0" w:space="0" w:color="auto"/>
            <w:left w:val="none" w:sz="0" w:space="0" w:color="auto"/>
            <w:bottom w:val="none" w:sz="0" w:space="0" w:color="auto"/>
            <w:right w:val="none" w:sz="0" w:space="0" w:color="auto"/>
          </w:divBdr>
        </w:div>
        <w:div w:id="414666793">
          <w:marLeft w:val="0"/>
          <w:marRight w:val="0"/>
          <w:marTop w:val="0"/>
          <w:marBottom w:val="0"/>
          <w:divBdr>
            <w:top w:val="none" w:sz="0" w:space="0" w:color="auto"/>
            <w:left w:val="none" w:sz="0" w:space="0" w:color="auto"/>
            <w:bottom w:val="none" w:sz="0" w:space="0" w:color="auto"/>
            <w:right w:val="none" w:sz="0" w:space="0" w:color="auto"/>
          </w:divBdr>
        </w:div>
        <w:div w:id="414666794">
          <w:marLeft w:val="720"/>
          <w:marRight w:val="0"/>
          <w:marTop w:val="100"/>
          <w:marBottom w:val="100"/>
          <w:divBdr>
            <w:top w:val="none" w:sz="0" w:space="0" w:color="auto"/>
            <w:left w:val="none" w:sz="0" w:space="0" w:color="auto"/>
            <w:bottom w:val="none" w:sz="0" w:space="0" w:color="auto"/>
            <w:right w:val="none" w:sz="0" w:space="0" w:color="auto"/>
          </w:divBdr>
        </w:div>
        <w:div w:id="414666795">
          <w:marLeft w:val="0"/>
          <w:marRight w:val="0"/>
          <w:marTop w:val="0"/>
          <w:marBottom w:val="0"/>
          <w:divBdr>
            <w:top w:val="none" w:sz="0" w:space="0" w:color="auto"/>
            <w:left w:val="none" w:sz="0" w:space="0" w:color="auto"/>
            <w:bottom w:val="none" w:sz="0" w:space="0" w:color="auto"/>
            <w:right w:val="none" w:sz="0" w:space="0" w:color="auto"/>
          </w:divBdr>
        </w:div>
        <w:div w:id="414666796">
          <w:marLeft w:val="0"/>
          <w:marRight w:val="0"/>
          <w:marTop w:val="0"/>
          <w:marBottom w:val="0"/>
          <w:divBdr>
            <w:top w:val="none" w:sz="0" w:space="0" w:color="auto"/>
            <w:left w:val="none" w:sz="0" w:space="0" w:color="auto"/>
            <w:bottom w:val="none" w:sz="0" w:space="0" w:color="auto"/>
            <w:right w:val="none" w:sz="0" w:space="0" w:color="auto"/>
          </w:divBdr>
        </w:div>
        <w:div w:id="414666797">
          <w:marLeft w:val="0"/>
          <w:marRight w:val="0"/>
          <w:marTop w:val="0"/>
          <w:marBottom w:val="0"/>
          <w:divBdr>
            <w:top w:val="none" w:sz="0" w:space="0" w:color="auto"/>
            <w:left w:val="none" w:sz="0" w:space="0" w:color="auto"/>
            <w:bottom w:val="none" w:sz="0" w:space="0" w:color="auto"/>
            <w:right w:val="none" w:sz="0" w:space="0" w:color="auto"/>
          </w:divBdr>
        </w:div>
        <w:div w:id="414666798">
          <w:marLeft w:val="720"/>
          <w:marRight w:val="0"/>
          <w:marTop w:val="100"/>
          <w:marBottom w:val="100"/>
          <w:divBdr>
            <w:top w:val="none" w:sz="0" w:space="0" w:color="auto"/>
            <w:left w:val="none" w:sz="0" w:space="0" w:color="auto"/>
            <w:bottom w:val="none" w:sz="0" w:space="0" w:color="auto"/>
            <w:right w:val="none" w:sz="0" w:space="0" w:color="auto"/>
          </w:divBdr>
        </w:div>
        <w:div w:id="414666799">
          <w:marLeft w:val="720"/>
          <w:marRight w:val="0"/>
          <w:marTop w:val="100"/>
          <w:marBottom w:val="100"/>
          <w:divBdr>
            <w:top w:val="none" w:sz="0" w:space="0" w:color="auto"/>
            <w:left w:val="none" w:sz="0" w:space="0" w:color="auto"/>
            <w:bottom w:val="none" w:sz="0" w:space="0" w:color="auto"/>
            <w:right w:val="none" w:sz="0" w:space="0" w:color="auto"/>
          </w:divBdr>
        </w:div>
        <w:div w:id="414666800">
          <w:marLeft w:val="720"/>
          <w:marRight w:val="0"/>
          <w:marTop w:val="100"/>
          <w:marBottom w:val="100"/>
          <w:divBdr>
            <w:top w:val="none" w:sz="0" w:space="0" w:color="auto"/>
            <w:left w:val="none" w:sz="0" w:space="0" w:color="auto"/>
            <w:bottom w:val="none" w:sz="0" w:space="0" w:color="auto"/>
            <w:right w:val="none" w:sz="0" w:space="0" w:color="auto"/>
          </w:divBdr>
        </w:div>
        <w:div w:id="414666801">
          <w:marLeft w:val="720"/>
          <w:marRight w:val="0"/>
          <w:marTop w:val="100"/>
          <w:marBottom w:val="100"/>
          <w:divBdr>
            <w:top w:val="none" w:sz="0" w:space="0" w:color="auto"/>
            <w:left w:val="none" w:sz="0" w:space="0" w:color="auto"/>
            <w:bottom w:val="none" w:sz="0" w:space="0" w:color="auto"/>
            <w:right w:val="none" w:sz="0" w:space="0" w:color="auto"/>
          </w:divBdr>
        </w:div>
        <w:div w:id="414666802">
          <w:marLeft w:val="0"/>
          <w:marRight w:val="0"/>
          <w:marTop w:val="0"/>
          <w:marBottom w:val="0"/>
          <w:divBdr>
            <w:top w:val="none" w:sz="0" w:space="0" w:color="auto"/>
            <w:left w:val="none" w:sz="0" w:space="0" w:color="auto"/>
            <w:bottom w:val="none" w:sz="0" w:space="0" w:color="auto"/>
            <w:right w:val="none" w:sz="0" w:space="0" w:color="auto"/>
          </w:divBdr>
        </w:div>
        <w:div w:id="414666803">
          <w:marLeft w:val="0"/>
          <w:marRight w:val="0"/>
          <w:marTop w:val="0"/>
          <w:marBottom w:val="0"/>
          <w:divBdr>
            <w:top w:val="none" w:sz="0" w:space="0" w:color="auto"/>
            <w:left w:val="none" w:sz="0" w:space="0" w:color="auto"/>
            <w:bottom w:val="none" w:sz="0" w:space="0" w:color="auto"/>
            <w:right w:val="none" w:sz="0" w:space="0" w:color="auto"/>
          </w:divBdr>
        </w:div>
        <w:div w:id="414666804">
          <w:marLeft w:val="0"/>
          <w:marRight w:val="0"/>
          <w:marTop w:val="0"/>
          <w:marBottom w:val="0"/>
          <w:divBdr>
            <w:top w:val="none" w:sz="0" w:space="0" w:color="auto"/>
            <w:left w:val="none" w:sz="0" w:space="0" w:color="auto"/>
            <w:bottom w:val="none" w:sz="0" w:space="0" w:color="auto"/>
            <w:right w:val="none" w:sz="0" w:space="0" w:color="auto"/>
          </w:divBdr>
        </w:div>
        <w:div w:id="414666805">
          <w:marLeft w:val="720"/>
          <w:marRight w:val="0"/>
          <w:marTop w:val="100"/>
          <w:marBottom w:val="100"/>
          <w:divBdr>
            <w:top w:val="none" w:sz="0" w:space="0" w:color="auto"/>
            <w:left w:val="none" w:sz="0" w:space="0" w:color="auto"/>
            <w:bottom w:val="none" w:sz="0" w:space="0" w:color="auto"/>
            <w:right w:val="none" w:sz="0" w:space="0" w:color="auto"/>
          </w:divBdr>
        </w:div>
        <w:div w:id="414666806">
          <w:marLeft w:val="0"/>
          <w:marRight w:val="0"/>
          <w:marTop w:val="0"/>
          <w:marBottom w:val="0"/>
          <w:divBdr>
            <w:top w:val="none" w:sz="0" w:space="0" w:color="auto"/>
            <w:left w:val="none" w:sz="0" w:space="0" w:color="auto"/>
            <w:bottom w:val="none" w:sz="0" w:space="0" w:color="auto"/>
            <w:right w:val="none" w:sz="0" w:space="0" w:color="auto"/>
          </w:divBdr>
        </w:div>
        <w:div w:id="414666807">
          <w:marLeft w:val="0"/>
          <w:marRight w:val="0"/>
          <w:marTop w:val="0"/>
          <w:marBottom w:val="0"/>
          <w:divBdr>
            <w:top w:val="none" w:sz="0" w:space="0" w:color="auto"/>
            <w:left w:val="none" w:sz="0" w:space="0" w:color="auto"/>
            <w:bottom w:val="none" w:sz="0" w:space="0" w:color="auto"/>
            <w:right w:val="none" w:sz="0" w:space="0" w:color="auto"/>
          </w:divBdr>
        </w:div>
        <w:div w:id="414666809">
          <w:marLeft w:val="0"/>
          <w:marRight w:val="0"/>
          <w:marTop w:val="0"/>
          <w:marBottom w:val="0"/>
          <w:divBdr>
            <w:top w:val="none" w:sz="0" w:space="0" w:color="auto"/>
            <w:left w:val="none" w:sz="0" w:space="0" w:color="auto"/>
            <w:bottom w:val="none" w:sz="0" w:space="0" w:color="auto"/>
            <w:right w:val="none" w:sz="0" w:space="0" w:color="auto"/>
          </w:divBdr>
        </w:div>
        <w:div w:id="414666810">
          <w:marLeft w:val="720"/>
          <w:marRight w:val="0"/>
          <w:marTop w:val="100"/>
          <w:marBottom w:val="100"/>
          <w:divBdr>
            <w:top w:val="none" w:sz="0" w:space="0" w:color="auto"/>
            <w:left w:val="none" w:sz="0" w:space="0" w:color="auto"/>
            <w:bottom w:val="none" w:sz="0" w:space="0" w:color="auto"/>
            <w:right w:val="none" w:sz="0" w:space="0" w:color="auto"/>
          </w:divBdr>
        </w:div>
        <w:div w:id="414666811">
          <w:marLeft w:val="720"/>
          <w:marRight w:val="0"/>
          <w:marTop w:val="100"/>
          <w:marBottom w:val="100"/>
          <w:divBdr>
            <w:top w:val="none" w:sz="0" w:space="0" w:color="auto"/>
            <w:left w:val="none" w:sz="0" w:space="0" w:color="auto"/>
            <w:bottom w:val="none" w:sz="0" w:space="0" w:color="auto"/>
            <w:right w:val="none" w:sz="0" w:space="0" w:color="auto"/>
          </w:divBdr>
        </w:div>
        <w:div w:id="414666812">
          <w:marLeft w:val="0"/>
          <w:marRight w:val="0"/>
          <w:marTop w:val="0"/>
          <w:marBottom w:val="0"/>
          <w:divBdr>
            <w:top w:val="none" w:sz="0" w:space="0" w:color="auto"/>
            <w:left w:val="none" w:sz="0" w:space="0" w:color="auto"/>
            <w:bottom w:val="none" w:sz="0" w:space="0" w:color="auto"/>
            <w:right w:val="none" w:sz="0" w:space="0" w:color="auto"/>
          </w:divBdr>
        </w:div>
        <w:div w:id="414666813">
          <w:marLeft w:val="720"/>
          <w:marRight w:val="0"/>
          <w:marTop w:val="100"/>
          <w:marBottom w:val="100"/>
          <w:divBdr>
            <w:top w:val="none" w:sz="0" w:space="0" w:color="auto"/>
            <w:left w:val="none" w:sz="0" w:space="0" w:color="auto"/>
            <w:bottom w:val="none" w:sz="0" w:space="0" w:color="auto"/>
            <w:right w:val="none" w:sz="0" w:space="0" w:color="auto"/>
          </w:divBdr>
        </w:div>
        <w:div w:id="414666814">
          <w:marLeft w:val="720"/>
          <w:marRight w:val="0"/>
          <w:marTop w:val="100"/>
          <w:marBottom w:val="100"/>
          <w:divBdr>
            <w:top w:val="none" w:sz="0" w:space="0" w:color="auto"/>
            <w:left w:val="none" w:sz="0" w:space="0" w:color="auto"/>
            <w:bottom w:val="none" w:sz="0" w:space="0" w:color="auto"/>
            <w:right w:val="none" w:sz="0" w:space="0" w:color="auto"/>
          </w:divBdr>
        </w:div>
        <w:div w:id="414666815">
          <w:marLeft w:val="720"/>
          <w:marRight w:val="0"/>
          <w:marTop w:val="100"/>
          <w:marBottom w:val="100"/>
          <w:divBdr>
            <w:top w:val="none" w:sz="0" w:space="0" w:color="auto"/>
            <w:left w:val="none" w:sz="0" w:space="0" w:color="auto"/>
            <w:bottom w:val="none" w:sz="0" w:space="0" w:color="auto"/>
            <w:right w:val="none" w:sz="0" w:space="0" w:color="auto"/>
          </w:divBdr>
        </w:div>
        <w:div w:id="414666816">
          <w:marLeft w:val="720"/>
          <w:marRight w:val="0"/>
          <w:marTop w:val="100"/>
          <w:marBottom w:val="100"/>
          <w:divBdr>
            <w:top w:val="none" w:sz="0" w:space="0" w:color="auto"/>
            <w:left w:val="none" w:sz="0" w:space="0" w:color="auto"/>
            <w:bottom w:val="none" w:sz="0" w:space="0" w:color="auto"/>
            <w:right w:val="none" w:sz="0" w:space="0" w:color="auto"/>
          </w:divBdr>
        </w:div>
        <w:div w:id="41466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A62C566DB682A15431E57A0788E0C24B275FFFC8FF1F151C2B09C1AD33465388762B7355324E" TargetMode="External"/><Relationship Id="rId13" Type="http://schemas.openxmlformats.org/officeDocument/2006/relationships/hyperlink" Target="consultantplus://offline/ref=13F912F5D894991FC945E6B616F3C0308E80A8D2726BC4C2CC869EC005B146BD478C84042BF658BAw6w3N" TargetMode="External"/><Relationship Id="rId3" Type="http://schemas.openxmlformats.org/officeDocument/2006/relationships/settings" Target="settings.xml"/><Relationship Id="rId7" Type="http://schemas.openxmlformats.org/officeDocument/2006/relationships/hyperlink" Target="consultantplus://offline/ref=8FB86D7099D272A8AEFA937ADF00DEBB1C246DD1F194DAE5844D88E739C77752D5D42930DCw406E" TargetMode="External"/><Relationship Id="rId12" Type="http://schemas.openxmlformats.org/officeDocument/2006/relationships/hyperlink" Target="consultantplus://offline/ref=B75A62C566DB682A15431E57A0788E0C24B275FFFC8FF1F151C2B09C1AD33465388762B7345324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FB86D7099D272A8AEFA937ADF00DEBB1C246DD1F194DAE5844D88E739C77752D5D42930DCw404E" TargetMode="External"/><Relationship Id="rId11" Type="http://schemas.openxmlformats.org/officeDocument/2006/relationships/hyperlink" Target="consultantplus://offline/ref=B75A62C566DB682A15431E57A0788E0C24B275FFFC8FF1F151C2B09C1AD33465388762B7345325E" TargetMode="External"/><Relationship Id="rId5" Type="http://schemas.openxmlformats.org/officeDocument/2006/relationships/hyperlink" Target="consultantplus://offline/ref=8FB86D7099D272A8AEFA937ADF00DEBB1C246DD1F194DAE5844D88E739C77752D5D42930DDw402E" TargetMode="External"/><Relationship Id="rId15" Type="http://schemas.openxmlformats.org/officeDocument/2006/relationships/hyperlink" Target="consultantplus://offline/ref=845F623BEC0F5B206C09DACC999E9D7CEB741942B898213D78926851E241C9921F00382E6D44EE00V052N" TargetMode="External"/><Relationship Id="rId10" Type="http://schemas.openxmlformats.org/officeDocument/2006/relationships/hyperlink" Target="consultantplus://offline/ref=B75A62C566DB682A15431E57A0788E0C24B275FFFC8FF1F151C2B09C1AD33465388762B7345320E" TargetMode="External"/><Relationship Id="rId4" Type="http://schemas.openxmlformats.org/officeDocument/2006/relationships/webSettings" Target="webSettings.xml"/><Relationship Id="rId9" Type="http://schemas.openxmlformats.org/officeDocument/2006/relationships/hyperlink" Target="consultantplus://offline/ref=B75A62C566DB682A15431E57A0788E0C24B275FFFC8FF1F151C2B09C1AD33465388762B7345322E" TargetMode="External"/><Relationship Id="rId14" Type="http://schemas.openxmlformats.org/officeDocument/2006/relationships/hyperlink" Target="consultantplus://offline/ref=845F623BEC0F5B206C09DACC999E9D7CEB741942B898213D78926851E241C9921F00382E6D44EE00V05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10</Pages>
  <Words>3910</Words>
  <Characters>22288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Геннадьевна</cp:lastModifiedBy>
  <cp:revision>5</cp:revision>
  <cp:lastPrinted>2014-03-06T06:17:00Z</cp:lastPrinted>
  <dcterms:created xsi:type="dcterms:W3CDTF">2013-04-12T00:24:00Z</dcterms:created>
  <dcterms:modified xsi:type="dcterms:W3CDTF">2014-03-06T06:18:00Z</dcterms:modified>
</cp:coreProperties>
</file>